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48C" w:rsidRPr="00F914D5" w:rsidRDefault="003A648C" w:rsidP="00175292">
      <w:pPr>
        <w:pStyle w:val="Nadpis9"/>
        <w:rPr>
          <w:rFonts w:ascii="Verdana" w:hAnsi="Verdana"/>
          <w:b/>
          <w:bCs/>
        </w:rPr>
      </w:pPr>
      <w:bookmarkStart w:id="0" w:name="_Toc352919572"/>
      <w:r w:rsidRPr="00F914D5">
        <w:rPr>
          <w:rFonts w:ascii="Verdana" w:hAnsi="Verdana"/>
          <w:b/>
          <w:bCs/>
          <w:noProof/>
          <w:lang w:eastAsia="cs-CZ"/>
        </w:rPr>
        <w:drawing>
          <wp:inline distT="0" distB="0" distL="0" distR="0" wp14:anchorId="3518113C" wp14:editId="775A04EF">
            <wp:extent cx="3429000" cy="11620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162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A648C" w:rsidRPr="00F914D5" w:rsidRDefault="003A648C" w:rsidP="00175292">
      <w:pPr>
        <w:pStyle w:val="Nadpis9"/>
        <w:rPr>
          <w:rFonts w:ascii="Verdana" w:hAnsi="Verdana"/>
          <w:b/>
          <w:bCs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</w:rPr>
      </w:pPr>
    </w:p>
    <w:p w:rsidR="003A648C" w:rsidRPr="00F914D5" w:rsidRDefault="00A533B8" w:rsidP="00135B5B">
      <w:pPr>
        <w:pStyle w:val="Nadpis9"/>
        <w:jc w:val="center"/>
        <w:rPr>
          <w:rFonts w:ascii="Verdana" w:hAnsi="Verdana"/>
          <w:b/>
          <w:bCs/>
          <w:i w:val="0"/>
          <w:sz w:val="44"/>
          <w:szCs w:val="44"/>
        </w:rPr>
      </w:pPr>
      <w:r w:rsidRPr="00F914D5">
        <w:rPr>
          <w:rFonts w:ascii="Verdana" w:hAnsi="Verdana"/>
          <w:b/>
          <w:i w:val="0"/>
          <w:sz w:val="44"/>
          <w:szCs w:val="44"/>
        </w:rPr>
        <w:t>VÝPOČET DENNÍHO OSVĚTLENÍ</w:t>
      </w:r>
    </w:p>
    <w:p w:rsidR="00F24A40" w:rsidRDefault="00F24A40" w:rsidP="00175292">
      <w:pPr>
        <w:autoSpaceDE w:val="0"/>
        <w:autoSpaceDN w:val="0"/>
        <w:adjustRightInd w:val="0"/>
      </w:pPr>
    </w:p>
    <w:p w:rsidR="005E1C31" w:rsidRPr="005E1C31" w:rsidRDefault="00912695" w:rsidP="005E1C31">
      <w:pPr>
        <w:pStyle w:val="Style1"/>
        <w:widowControl/>
        <w:spacing w:line="276" w:lineRule="auto"/>
        <w:jc w:val="center"/>
        <w:rPr>
          <w:rFonts w:ascii="Verdana" w:eastAsia="Lucida Sans Unicode" w:hAnsi="Verdana" w:cs="Times New Roman"/>
          <w:kern w:val="1"/>
          <w:lang w:eastAsia="ar-SA"/>
        </w:rPr>
      </w:pPr>
      <w:r w:rsidRPr="005E1C31">
        <w:rPr>
          <w:rFonts w:ascii="Verdana" w:eastAsia="Lucida Sans Unicode" w:hAnsi="Verdana" w:cs="Times New Roman"/>
          <w:kern w:val="1"/>
          <w:sz w:val="22"/>
          <w:lang w:eastAsia="ar-SA"/>
        </w:rPr>
        <w:t>(</w:t>
      </w:r>
      <w:r w:rsidR="005E1C31" w:rsidRPr="005E1C31">
        <w:rPr>
          <w:rFonts w:ascii="Verdana" w:eastAsia="Lucida Sans Unicode" w:hAnsi="Verdana" w:cs="Times New Roman"/>
          <w:kern w:val="1"/>
          <w:lang w:eastAsia="ar-SA"/>
        </w:rPr>
        <w:t>SNÍŽENÍ ENERGETICKÉ NÁROČNOSTI</w:t>
      </w:r>
      <w:r w:rsidR="005E1C31">
        <w:rPr>
          <w:rFonts w:ascii="Verdana" w:eastAsia="Lucida Sans Unicode" w:hAnsi="Verdana" w:cs="Times New Roman"/>
          <w:kern w:val="1"/>
          <w:lang w:eastAsia="ar-SA"/>
        </w:rPr>
        <w:t xml:space="preserve"> </w:t>
      </w:r>
      <w:r w:rsidR="005E1C31" w:rsidRPr="005E1C31">
        <w:rPr>
          <w:rFonts w:ascii="Verdana" w:eastAsia="Lucida Sans Unicode" w:hAnsi="Verdana" w:cs="Times New Roman"/>
          <w:kern w:val="1"/>
          <w:lang w:eastAsia="ar-SA"/>
        </w:rPr>
        <w:t>OBCHODBÍ AKADEMIE V KOLÍNĚ,</w:t>
      </w:r>
    </w:p>
    <w:p w:rsidR="00912695" w:rsidRPr="005E1C31" w:rsidRDefault="005E1C31" w:rsidP="005E1C31">
      <w:pPr>
        <w:pStyle w:val="Zkladntext1"/>
        <w:jc w:val="center"/>
        <w:rPr>
          <w:rFonts w:ascii="Verdana" w:eastAsia="Lucida Sans Unicode" w:hAnsi="Verdana"/>
          <w:color w:val="auto"/>
          <w:kern w:val="1"/>
          <w:sz w:val="22"/>
          <w:szCs w:val="24"/>
          <w:lang w:val="cs-CZ" w:eastAsia="ar-SA"/>
        </w:rPr>
      </w:pPr>
      <w:r w:rsidRPr="005E1C31">
        <w:rPr>
          <w:rFonts w:ascii="Verdana" w:eastAsia="Lucida Sans Unicode" w:hAnsi="Verdana"/>
          <w:color w:val="auto"/>
          <w:kern w:val="1"/>
          <w:sz w:val="22"/>
          <w:szCs w:val="24"/>
          <w:lang w:val="cs-CZ" w:eastAsia="ar-SA"/>
        </w:rPr>
        <w:t xml:space="preserve">KUTNOHORSKÁ </w:t>
      </w:r>
      <w:proofErr w:type="gramStart"/>
      <w:r w:rsidRPr="005E1C31">
        <w:rPr>
          <w:rFonts w:ascii="Verdana" w:eastAsia="Lucida Sans Unicode" w:hAnsi="Verdana"/>
          <w:color w:val="auto"/>
          <w:kern w:val="1"/>
          <w:sz w:val="22"/>
          <w:szCs w:val="24"/>
          <w:lang w:val="cs-CZ" w:eastAsia="ar-SA"/>
        </w:rPr>
        <w:t>Č.P.</w:t>
      </w:r>
      <w:proofErr w:type="gramEnd"/>
      <w:r w:rsidRPr="005E1C31">
        <w:rPr>
          <w:rFonts w:ascii="Verdana" w:eastAsia="Lucida Sans Unicode" w:hAnsi="Verdana"/>
          <w:color w:val="auto"/>
          <w:kern w:val="1"/>
          <w:sz w:val="22"/>
          <w:szCs w:val="24"/>
          <w:lang w:val="cs-CZ" w:eastAsia="ar-SA"/>
        </w:rPr>
        <w:t xml:space="preserve"> 41, 280 02 KOLÍN</w:t>
      </w:r>
      <w:r w:rsidR="00912695" w:rsidRPr="005E1C31">
        <w:rPr>
          <w:rFonts w:ascii="Verdana" w:eastAsia="Lucida Sans Unicode" w:hAnsi="Verdana"/>
          <w:color w:val="auto"/>
          <w:kern w:val="1"/>
          <w:sz w:val="22"/>
          <w:szCs w:val="24"/>
          <w:lang w:val="cs-CZ" w:eastAsia="ar-SA"/>
        </w:rPr>
        <w:t>)</w:t>
      </w: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sz w:val="22"/>
          <w:szCs w:val="22"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sz w:val="22"/>
          <w:szCs w:val="22"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sz w:val="22"/>
          <w:szCs w:val="22"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sz w:val="22"/>
          <w:szCs w:val="22"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sz w:val="22"/>
          <w:szCs w:val="22"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sz w:val="22"/>
          <w:szCs w:val="22"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sz w:val="22"/>
          <w:szCs w:val="22"/>
          <w:highlight w:val="yellow"/>
        </w:rPr>
      </w:pPr>
    </w:p>
    <w:p w:rsidR="003A648C" w:rsidRPr="00F914D5" w:rsidRDefault="003A648C" w:rsidP="00175292">
      <w:pPr>
        <w:pStyle w:val="Nadpis9"/>
        <w:rPr>
          <w:rFonts w:ascii="Verdana" w:hAnsi="Verdana"/>
          <w:b/>
          <w:bCs/>
          <w:sz w:val="22"/>
          <w:szCs w:val="22"/>
          <w:highlight w:val="yellow"/>
        </w:rPr>
      </w:pPr>
    </w:p>
    <w:p w:rsidR="003A648C" w:rsidRDefault="003A648C" w:rsidP="00175292">
      <w:pPr>
        <w:rPr>
          <w:szCs w:val="22"/>
          <w:highlight w:val="yellow"/>
        </w:rPr>
      </w:pPr>
    </w:p>
    <w:p w:rsidR="00467B77" w:rsidRDefault="00467B77" w:rsidP="00175292">
      <w:pPr>
        <w:rPr>
          <w:szCs w:val="22"/>
          <w:highlight w:val="yellow"/>
        </w:rPr>
      </w:pPr>
    </w:p>
    <w:p w:rsidR="00467B77" w:rsidRDefault="00467B77" w:rsidP="00175292">
      <w:pPr>
        <w:rPr>
          <w:szCs w:val="22"/>
          <w:highlight w:val="yellow"/>
        </w:rPr>
      </w:pPr>
    </w:p>
    <w:p w:rsidR="00467B77" w:rsidRDefault="00467B77" w:rsidP="00175292">
      <w:pPr>
        <w:rPr>
          <w:szCs w:val="22"/>
          <w:highlight w:val="yellow"/>
        </w:rPr>
      </w:pPr>
    </w:p>
    <w:p w:rsidR="00467B77" w:rsidRDefault="00467B77" w:rsidP="00175292">
      <w:pPr>
        <w:rPr>
          <w:szCs w:val="22"/>
          <w:highlight w:val="yellow"/>
        </w:rPr>
      </w:pPr>
    </w:p>
    <w:p w:rsidR="00467B77" w:rsidRDefault="00467B77" w:rsidP="00175292">
      <w:pPr>
        <w:rPr>
          <w:szCs w:val="22"/>
          <w:highlight w:val="yellow"/>
        </w:rPr>
      </w:pPr>
    </w:p>
    <w:p w:rsidR="00467B77" w:rsidRDefault="00467B77" w:rsidP="00175292">
      <w:pPr>
        <w:rPr>
          <w:szCs w:val="22"/>
          <w:highlight w:val="yellow"/>
        </w:rPr>
      </w:pPr>
    </w:p>
    <w:p w:rsidR="00135B5B" w:rsidRDefault="00912695" w:rsidP="00467B77">
      <w:pPr>
        <w:widowControl/>
        <w:suppressAutoHyphens w:val="0"/>
        <w:autoSpaceDE w:val="0"/>
      </w:pPr>
      <w:r w:rsidRPr="00960DA8">
        <w:rPr>
          <w:rFonts w:eastAsia="Calibri"/>
          <w:b/>
          <w:szCs w:val="22"/>
        </w:rPr>
        <w:t>Investor:</w:t>
      </w:r>
      <w:r w:rsidRPr="00960DA8">
        <w:rPr>
          <w:rFonts w:eastAsia="Calibri"/>
          <w:b/>
          <w:szCs w:val="22"/>
        </w:rPr>
        <w:tab/>
      </w:r>
      <w:r w:rsidR="00135B5B">
        <w:rPr>
          <w:rFonts w:eastAsia="Calibri"/>
          <w:b/>
          <w:szCs w:val="22"/>
        </w:rPr>
        <w:tab/>
      </w:r>
      <w:r w:rsidR="00135B5B">
        <w:t>Středočeský kraj</w:t>
      </w:r>
      <w:r w:rsidR="00467B77">
        <w:t xml:space="preserve">, </w:t>
      </w:r>
      <w:r w:rsidR="00135B5B">
        <w:t>Zborovská 81/11</w:t>
      </w:r>
      <w:r w:rsidR="00467B77">
        <w:t xml:space="preserve">, </w:t>
      </w:r>
      <w:r w:rsidR="00135B5B">
        <w:t>Smíchov</w:t>
      </w:r>
    </w:p>
    <w:p w:rsidR="00135B5B" w:rsidRPr="00F57DBA" w:rsidRDefault="00135B5B" w:rsidP="00467B77">
      <w:pPr>
        <w:widowControl/>
        <w:suppressAutoHyphens w:val="0"/>
        <w:autoSpaceDE w:val="0"/>
        <w:ind w:left="1418" w:firstLine="709"/>
      </w:pPr>
      <w:r>
        <w:t>150 00 Praha 5</w:t>
      </w:r>
    </w:p>
    <w:p w:rsidR="00135B5B" w:rsidRPr="00BC1AC3" w:rsidRDefault="00135B5B" w:rsidP="00135B5B"/>
    <w:p w:rsidR="00912695" w:rsidRPr="00960DA8" w:rsidRDefault="00912695" w:rsidP="00135B5B">
      <w:pPr>
        <w:tabs>
          <w:tab w:val="left" w:pos="2127"/>
        </w:tabs>
        <w:rPr>
          <w:rFonts w:eastAsia="Calibri"/>
          <w:szCs w:val="22"/>
        </w:rPr>
      </w:pPr>
    </w:p>
    <w:p w:rsidR="00912695" w:rsidRPr="00960DA8" w:rsidRDefault="00912695" w:rsidP="00912695">
      <w:pPr>
        <w:tabs>
          <w:tab w:val="left" w:pos="2127"/>
        </w:tabs>
        <w:rPr>
          <w:szCs w:val="22"/>
        </w:rPr>
      </w:pPr>
      <w:r w:rsidRPr="00960DA8">
        <w:rPr>
          <w:b/>
          <w:szCs w:val="22"/>
        </w:rPr>
        <w:t>Obsah:</w:t>
      </w:r>
      <w:r w:rsidRPr="00960DA8">
        <w:rPr>
          <w:b/>
          <w:szCs w:val="22"/>
        </w:rPr>
        <w:tab/>
      </w:r>
      <w:r w:rsidRPr="00960DA8">
        <w:rPr>
          <w:szCs w:val="22"/>
        </w:rPr>
        <w:t>Dokumentace pro výběr zhotovitele ve stupni pro provádění stavby</w:t>
      </w:r>
    </w:p>
    <w:p w:rsidR="000028B3" w:rsidRPr="00F914D5" w:rsidRDefault="000028B3" w:rsidP="00175292">
      <w:pPr>
        <w:tabs>
          <w:tab w:val="left" w:pos="2127"/>
        </w:tabs>
        <w:rPr>
          <w:szCs w:val="22"/>
        </w:rPr>
      </w:pPr>
    </w:p>
    <w:p w:rsidR="000028B3" w:rsidRPr="00F914D5" w:rsidRDefault="000028B3" w:rsidP="00175292">
      <w:pPr>
        <w:tabs>
          <w:tab w:val="left" w:pos="2127"/>
        </w:tabs>
        <w:spacing w:after="240"/>
        <w:rPr>
          <w:szCs w:val="22"/>
        </w:rPr>
      </w:pPr>
      <w:r w:rsidRPr="00F914D5">
        <w:rPr>
          <w:b/>
          <w:szCs w:val="22"/>
        </w:rPr>
        <w:t>Zpracovatel:</w:t>
      </w:r>
      <w:r w:rsidRPr="00F914D5">
        <w:rPr>
          <w:szCs w:val="22"/>
        </w:rPr>
        <w:tab/>
        <w:t>Energy Benefit Centre a.s.</w:t>
      </w:r>
    </w:p>
    <w:p w:rsidR="000028B3" w:rsidRDefault="000028B3" w:rsidP="00175292">
      <w:pPr>
        <w:tabs>
          <w:tab w:val="left" w:pos="2127"/>
        </w:tabs>
        <w:rPr>
          <w:szCs w:val="22"/>
        </w:rPr>
      </w:pPr>
      <w:r w:rsidRPr="00F914D5">
        <w:rPr>
          <w:b/>
          <w:szCs w:val="22"/>
        </w:rPr>
        <w:t>Datum:</w:t>
      </w:r>
      <w:r w:rsidRPr="00F914D5">
        <w:rPr>
          <w:szCs w:val="22"/>
        </w:rPr>
        <w:tab/>
      </w:r>
      <w:proofErr w:type="gramStart"/>
      <w:r w:rsidR="005E1C31">
        <w:rPr>
          <w:szCs w:val="22"/>
        </w:rPr>
        <w:t>24</w:t>
      </w:r>
      <w:r w:rsidR="00135B5B">
        <w:rPr>
          <w:szCs w:val="22"/>
        </w:rPr>
        <w:t>.3.2017</w:t>
      </w:r>
      <w:proofErr w:type="gramEnd"/>
    </w:p>
    <w:p w:rsidR="00467B77" w:rsidRDefault="00467B77" w:rsidP="00175292">
      <w:pPr>
        <w:tabs>
          <w:tab w:val="left" w:pos="2127"/>
        </w:tabs>
        <w:rPr>
          <w:szCs w:val="22"/>
        </w:rPr>
      </w:pPr>
    </w:p>
    <w:p w:rsidR="00467B77" w:rsidRPr="00F914D5" w:rsidRDefault="00467B77" w:rsidP="00175292">
      <w:pPr>
        <w:tabs>
          <w:tab w:val="left" w:pos="2127"/>
        </w:tabs>
        <w:rPr>
          <w:szCs w:val="22"/>
        </w:rPr>
        <w:sectPr w:rsidR="00467B77" w:rsidRPr="00F914D5">
          <w:pgSz w:w="11906" w:h="16838"/>
          <w:pgMar w:top="1977" w:right="1134" w:bottom="1694" w:left="1134" w:header="1701" w:footer="1418" w:gutter="0"/>
          <w:cols w:space="708"/>
          <w:docGrid w:linePitch="360"/>
        </w:sectPr>
      </w:pPr>
      <w:r>
        <w:rPr>
          <w:b/>
          <w:szCs w:val="22"/>
        </w:rPr>
        <w:t>Vypracoval</w:t>
      </w:r>
      <w:r w:rsidRPr="00F914D5">
        <w:rPr>
          <w:b/>
          <w:szCs w:val="22"/>
        </w:rPr>
        <w:t>:</w:t>
      </w:r>
      <w:r w:rsidRPr="00F914D5">
        <w:rPr>
          <w:szCs w:val="22"/>
        </w:rPr>
        <w:tab/>
      </w:r>
      <w:r>
        <w:rPr>
          <w:szCs w:val="22"/>
        </w:rPr>
        <w:t>Ing. Vítězslav Gregar</w:t>
      </w:r>
    </w:p>
    <w:p w:rsidR="003A648C" w:rsidRPr="00F914D5" w:rsidRDefault="003A648C" w:rsidP="00175292">
      <w:pPr>
        <w:pStyle w:val="Nadpisobsahu"/>
        <w:jc w:val="both"/>
        <w:rPr>
          <w:rFonts w:ascii="Verdana" w:hAnsi="Verdana"/>
          <w:lang w:val="cs-CZ"/>
        </w:rPr>
      </w:pPr>
    </w:p>
    <w:p w:rsidR="00496618" w:rsidRPr="00F914D5" w:rsidRDefault="000B486F" w:rsidP="00175292">
      <w:pPr>
        <w:pStyle w:val="Nadpis1"/>
        <w:ind w:left="0" w:firstLine="0"/>
      </w:pPr>
      <w:bookmarkStart w:id="1" w:name="_Toc420316325"/>
      <w:r w:rsidRPr="00F914D5">
        <w:t>1</w:t>
      </w:r>
      <w:r w:rsidR="00496618" w:rsidRPr="00F914D5">
        <w:t xml:space="preserve">. </w:t>
      </w:r>
      <w:bookmarkEnd w:id="1"/>
      <w:r w:rsidR="00175292" w:rsidRPr="00F914D5">
        <w:t>Podklady pro výpočet</w:t>
      </w:r>
      <w:r w:rsidR="00496618" w:rsidRPr="00F914D5">
        <w:t xml:space="preserve">  </w:t>
      </w:r>
    </w:p>
    <w:p w:rsidR="00496618" w:rsidRPr="00F914D5" w:rsidRDefault="00496618" w:rsidP="00175292">
      <w:pPr>
        <w:pStyle w:val="Zkladntextodsazen22"/>
        <w:spacing w:line="200" w:lineRule="atLeast"/>
        <w:ind w:left="0"/>
        <w:rPr>
          <w:rFonts w:ascii="Verdana" w:hAnsi="Verdana" w:cs="Arial"/>
          <w:szCs w:val="22"/>
        </w:rPr>
      </w:pPr>
    </w:p>
    <w:p w:rsidR="00E719BD" w:rsidRPr="00F914D5" w:rsidRDefault="00A533B8" w:rsidP="00175292">
      <w:pPr>
        <w:pStyle w:val="Zkladntextodsazen22"/>
        <w:spacing w:line="200" w:lineRule="atLeast"/>
        <w:ind w:left="0" w:firstLine="709"/>
        <w:rPr>
          <w:rFonts w:ascii="Verdana" w:hAnsi="Verdana" w:cs="Arial"/>
          <w:szCs w:val="22"/>
        </w:rPr>
      </w:pPr>
      <w:r w:rsidRPr="00F914D5">
        <w:rPr>
          <w:rFonts w:ascii="Verdana" w:hAnsi="Verdana" w:cs="Arial"/>
          <w:szCs w:val="22"/>
        </w:rPr>
        <w:t>Výpočet denního osvětlení proveden dle:</w:t>
      </w:r>
    </w:p>
    <w:p w:rsidR="00A533B8" w:rsidRPr="00F914D5" w:rsidRDefault="00A533B8" w:rsidP="00175292">
      <w:pPr>
        <w:pStyle w:val="Zkladntextodsazen22"/>
        <w:numPr>
          <w:ilvl w:val="0"/>
          <w:numId w:val="29"/>
        </w:numPr>
        <w:spacing w:line="200" w:lineRule="atLeast"/>
        <w:rPr>
          <w:rFonts w:ascii="Verdana" w:hAnsi="Verdana" w:cs="Arial"/>
          <w:szCs w:val="22"/>
        </w:rPr>
      </w:pPr>
      <w:r w:rsidRPr="00F914D5">
        <w:rPr>
          <w:rFonts w:ascii="Verdana" w:hAnsi="Verdana" w:cs="Arial"/>
          <w:szCs w:val="22"/>
        </w:rPr>
        <w:t xml:space="preserve">ČSN 73 0850-1 </w:t>
      </w:r>
    </w:p>
    <w:p w:rsidR="00E719BD" w:rsidRPr="00F914D5" w:rsidRDefault="00E719BD" w:rsidP="00175292">
      <w:pPr>
        <w:pStyle w:val="Zkladntextodsazen22"/>
        <w:spacing w:line="200" w:lineRule="atLeast"/>
        <w:ind w:left="0" w:firstLine="709"/>
        <w:rPr>
          <w:rFonts w:ascii="Verdana" w:hAnsi="Verdana" w:cs="Arial"/>
          <w:color w:val="FF0000"/>
          <w:szCs w:val="22"/>
          <w:highlight w:val="yellow"/>
        </w:rPr>
      </w:pPr>
    </w:p>
    <w:p w:rsidR="009341B4" w:rsidRPr="00F914D5" w:rsidRDefault="003A648C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Cs w:val="22"/>
          <w:lang w:eastAsia="cs-CZ"/>
        </w:rPr>
      </w:pPr>
      <w:r w:rsidRPr="00F914D5">
        <w:rPr>
          <w:rFonts w:cs="Arial Narrow"/>
          <w:bCs/>
          <w:szCs w:val="22"/>
        </w:rPr>
        <w:tab/>
      </w:r>
      <w:r w:rsidR="009341B4" w:rsidRPr="00F914D5">
        <w:rPr>
          <w:rFonts w:eastAsia="Times New Roman"/>
          <w:kern w:val="0"/>
          <w:szCs w:val="22"/>
          <w:lang w:eastAsia="cs-CZ"/>
        </w:rPr>
        <w:t>Soubor norem, vyhlášek a programového vybavení:</w:t>
      </w:r>
    </w:p>
    <w:p w:rsidR="009341B4" w:rsidRPr="00F914D5" w:rsidRDefault="009341B4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Cs w:val="22"/>
          <w:lang w:eastAsia="cs-CZ"/>
        </w:rPr>
      </w:pPr>
      <w:r w:rsidRPr="00F914D5">
        <w:rPr>
          <w:rFonts w:eastAsia="TimesNewRoman" w:cs="TimesNewRoman"/>
          <w:kern w:val="0"/>
          <w:szCs w:val="22"/>
          <w:lang w:eastAsia="cs-CZ"/>
        </w:rPr>
        <w:t xml:space="preserve">● </w:t>
      </w:r>
      <w:r w:rsidRPr="00F914D5">
        <w:rPr>
          <w:rFonts w:eastAsia="Times New Roman"/>
          <w:kern w:val="0"/>
          <w:szCs w:val="22"/>
          <w:lang w:eastAsia="cs-CZ"/>
        </w:rPr>
        <w:t xml:space="preserve">Stavební zákon </w:t>
      </w:r>
      <w:r w:rsidRPr="00F914D5">
        <w:rPr>
          <w:rFonts w:eastAsia="TimesNewRoman" w:cs="TimesNewRoman"/>
          <w:kern w:val="0"/>
          <w:szCs w:val="22"/>
          <w:lang w:eastAsia="cs-CZ"/>
        </w:rPr>
        <w:t>č</w:t>
      </w:r>
      <w:r w:rsidRPr="00F914D5">
        <w:rPr>
          <w:rFonts w:eastAsia="Times New Roman"/>
          <w:kern w:val="0"/>
          <w:szCs w:val="22"/>
          <w:lang w:eastAsia="cs-CZ"/>
        </w:rPr>
        <w:t>. 183/2006 Sb.</w:t>
      </w:r>
    </w:p>
    <w:p w:rsidR="009341B4" w:rsidRPr="00F914D5" w:rsidRDefault="009341B4" w:rsidP="00175292">
      <w:pPr>
        <w:widowControl/>
        <w:suppressAutoHyphens w:val="0"/>
        <w:autoSpaceDE w:val="0"/>
        <w:autoSpaceDN w:val="0"/>
        <w:adjustRightInd w:val="0"/>
        <w:rPr>
          <w:rFonts w:eastAsia="Times New Roman" w:cs="Arial"/>
          <w:kern w:val="0"/>
          <w:szCs w:val="22"/>
          <w:lang w:eastAsia="cs-CZ"/>
        </w:rPr>
      </w:pPr>
      <w:r w:rsidRPr="00F914D5">
        <w:rPr>
          <w:rFonts w:eastAsia="TimesNewRoman" w:cs="TimesNewRoman"/>
          <w:kern w:val="0"/>
          <w:szCs w:val="22"/>
          <w:lang w:eastAsia="cs-CZ"/>
        </w:rPr>
        <w:t xml:space="preserve">● </w:t>
      </w:r>
      <w:proofErr w:type="spellStart"/>
      <w:r w:rsidRPr="00F914D5">
        <w:rPr>
          <w:rFonts w:eastAsia="Times New Roman"/>
          <w:kern w:val="0"/>
          <w:szCs w:val="22"/>
          <w:lang w:eastAsia="cs-CZ"/>
        </w:rPr>
        <w:t>Vyhl</w:t>
      </w:r>
      <w:proofErr w:type="spellEnd"/>
      <w:r w:rsidRPr="00F914D5">
        <w:rPr>
          <w:rFonts w:eastAsia="Times New Roman"/>
          <w:kern w:val="0"/>
          <w:szCs w:val="22"/>
          <w:lang w:eastAsia="cs-CZ"/>
        </w:rPr>
        <w:t xml:space="preserve">. </w:t>
      </w:r>
      <w:r w:rsidRPr="00F914D5">
        <w:rPr>
          <w:rFonts w:eastAsia="TimesNewRoman" w:cs="TimesNewRoman"/>
          <w:kern w:val="0"/>
          <w:szCs w:val="22"/>
          <w:lang w:eastAsia="cs-CZ"/>
        </w:rPr>
        <w:t>č</w:t>
      </w:r>
      <w:r w:rsidRPr="00F914D5">
        <w:rPr>
          <w:rFonts w:eastAsia="Times New Roman"/>
          <w:kern w:val="0"/>
          <w:szCs w:val="22"/>
          <w:lang w:eastAsia="cs-CZ"/>
        </w:rPr>
        <w:t xml:space="preserve">. 268/2009 Sb. </w:t>
      </w:r>
      <w:r w:rsidRPr="00F914D5">
        <w:rPr>
          <w:rFonts w:eastAsia="Times New Roman" w:cs="Arial"/>
          <w:kern w:val="0"/>
          <w:szCs w:val="22"/>
          <w:lang w:eastAsia="cs-CZ"/>
        </w:rPr>
        <w:t>o technických požadavcích na stavby</w:t>
      </w:r>
    </w:p>
    <w:p w:rsidR="009341B4" w:rsidRPr="00F914D5" w:rsidRDefault="009341B4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Cs w:val="22"/>
          <w:lang w:eastAsia="cs-CZ"/>
        </w:rPr>
      </w:pPr>
      <w:r w:rsidRPr="00F914D5">
        <w:rPr>
          <w:rFonts w:eastAsia="TimesNewRoman" w:cs="TimesNewRoman"/>
          <w:kern w:val="0"/>
          <w:szCs w:val="22"/>
          <w:lang w:eastAsia="cs-CZ"/>
        </w:rPr>
        <w:t xml:space="preserve">● </w:t>
      </w:r>
      <w:r w:rsidRPr="00F914D5">
        <w:rPr>
          <w:rFonts w:eastAsia="Times New Roman"/>
          <w:kern w:val="0"/>
          <w:szCs w:val="22"/>
          <w:lang w:eastAsia="cs-CZ"/>
        </w:rPr>
        <w:t xml:space="preserve">Vyhláška </w:t>
      </w:r>
      <w:r w:rsidRPr="00F914D5">
        <w:rPr>
          <w:rFonts w:eastAsia="TimesNewRoman" w:cs="TimesNewRoman"/>
          <w:kern w:val="0"/>
          <w:szCs w:val="22"/>
          <w:lang w:eastAsia="cs-CZ"/>
        </w:rPr>
        <w:t>č</w:t>
      </w:r>
      <w:r w:rsidRPr="00F914D5">
        <w:rPr>
          <w:rFonts w:eastAsia="Times New Roman"/>
          <w:kern w:val="0"/>
          <w:szCs w:val="22"/>
          <w:lang w:eastAsia="cs-CZ"/>
        </w:rPr>
        <w:t>. 410/2005 Sb. o hygienických požadavcích na prostory a provoz za</w:t>
      </w:r>
      <w:r w:rsidRPr="00F914D5">
        <w:rPr>
          <w:rFonts w:eastAsia="TimesNewRoman" w:cs="TimesNewRoman"/>
          <w:kern w:val="0"/>
          <w:szCs w:val="22"/>
          <w:lang w:eastAsia="cs-CZ"/>
        </w:rPr>
        <w:t>ř</w:t>
      </w:r>
      <w:r w:rsidRPr="00F914D5">
        <w:rPr>
          <w:rFonts w:eastAsia="Times New Roman"/>
          <w:kern w:val="0"/>
          <w:szCs w:val="22"/>
          <w:lang w:eastAsia="cs-CZ"/>
        </w:rPr>
        <w:t>ízení</w:t>
      </w:r>
    </w:p>
    <w:p w:rsidR="009341B4" w:rsidRPr="00F914D5" w:rsidRDefault="009341B4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Cs w:val="22"/>
          <w:lang w:eastAsia="cs-CZ"/>
        </w:rPr>
      </w:pPr>
      <w:r w:rsidRPr="00F914D5">
        <w:rPr>
          <w:rFonts w:eastAsia="Times New Roman"/>
          <w:kern w:val="0"/>
          <w:szCs w:val="22"/>
          <w:lang w:eastAsia="cs-CZ"/>
        </w:rPr>
        <w:t>a provozoven pro výchovu a vzd</w:t>
      </w:r>
      <w:r w:rsidRPr="00F914D5">
        <w:rPr>
          <w:rFonts w:eastAsia="TimesNewRoman" w:cs="TimesNewRoman"/>
          <w:kern w:val="0"/>
          <w:szCs w:val="22"/>
          <w:lang w:eastAsia="cs-CZ"/>
        </w:rPr>
        <w:t>ě</w:t>
      </w:r>
      <w:r w:rsidRPr="00F914D5">
        <w:rPr>
          <w:rFonts w:eastAsia="Times New Roman"/>
          <w:kern w:val="0"/>
          <w:szCs w:val="22"/>
          <w:lang w:eastAsia="cs-CZ"/>
        </w:rPr>
        <w:t>lávání d</w:t>
      </w:r>
      <w:r w:rsidRPr="00F914D5">
        <w:rPr>
          <w:rFonts w:eastAsia="TimesNewRoman" w:cs="TimesNewRoman"/>
          <w:kern w:val="0"/>
          <w:szCs w:val="22"/>
          <w:lang w:eastAsia="cs-CZ"/>
        </w:rPr>
        <w:t>ě</w:t>
      </w:r>
      <w:r w:rsidRPr="00F914D5">
        <w:rPr>
          <w:rFonts w:eastAsia="Times New Roman"/>
          <w:kern w:val="0"/>
          <w:szCs w:val="22"/>
          <w:lang w:eastAsia="cs-CZ"/>
        </w:rPr>
        <w:t>tí a mladistvých, v platném zn</w:t>
      </w:r>
      <w:r w:rsidRPr="00F914D5">
        <w:rPr>
          <w:rFonts w:eastAsia="TimesNewRoman" w:cs="TimesNewRoman"/>
          <w:kern w:val="0"/>
          <w:szCs w:val="22"/>
          <w:lang w:eastAsia="cs-CZ"/>
        </w:rPr>
        <w:t>ě</w:t>
      </w:r>
      <w:r w:rsidRPr="00F914D5">
        <w:rPr>
          <w:rFonts w:eastAsia="Times New Roman"/>
          <w:kern w:val="0"/>
          <w:szCs w:val="22"/>
          <w:lang w:eastAsia="cs-CZ"/>
        </w:rPr>
        <w:t>ní</w:t>
      </w:r>
    </w:p>
    <w:p w:rsidR="009341B4" w:rsidRPr="00F914D5" w:rsidRDefault="009341B4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Cs w:val="22"/>
          <w:lang w:eastAsia="cs-CZ"/>
        </w:rPr>
      </w:pPr>
      <w:r w:rsidRPr="00F914D5">
        <w:rPr>
          <w:rFonts w:eastAsia="TimesNewRoman" w:cs="TimesNewRoman"/>
          <w:kern w:val="0"/>
          <w:szCs w:val="22"/>
          <w:lang w:eastAsia="cs-CZ"/>
        </w:rPr>
        <w:t xml:space="preserve">● </w:t>
      </w:r>
      <w:r w:rsidRPr="00F914D5">
        <w:rPr>
          <w:rFonts w:eastAsia="Times New Roman"/>
          <w:kern w:val="0"/>
          <w:szCs w:val="22"/>
          <w:lang w:eastAsia="cs-CZ"/>
        </w:rPr>
        <w:t>Na</w:t>
      </w:r>
      <w:r w:rsidRPr="00F914D5">
        <w:rPr>
          <w:rFonts w:eastAsia="TimesNewRoman" w:cs="TimesNewRoman"/>
          <w:kern w:val="0"/>
          <w:szCs w:val="22"/>
          <w:lang w:eastAsia="cs-CZ"/>
        </w:rPr>
        <w:t>ř</w:t>
      </w:r>
      <w:r w:rsidRPr="00F914D5">
        <w:rPr>
          <w:rFonts w:eastAsia="Times New Roman"/>
          <w:kern w:val="0"/>
          <w:szCs w:val="22"/>
          <w:lang w:eastAsia="cs-CZ"/>
        </w:rPr>
        <w:t xml:space="preserve">ízení vlády </w:t>
      </w:r>
      <w:r w:rsidRPr="00F914D5">
        <w:rPr>
          <w:rFonts w:eastAsia="TimesNewRoman" w:cs="TimesNewRoman"/>
          <w:kern w:val="0"/>
          <w:szCs w:val="22"/>
          <w:lang w:eastAsia="cs-CZ"/>
        </w:rPr>
        <w:t>č</w:t>
      </w:r>
      <w:r w:rsidRPr="00F914D5">
        <w:rPr>
          <w:rFonts w:eastAsia="Times New Roman"/>
          <w:kern w:val="0"/>
          <w:szCs w:val="22"/>
          <w:lang w:eastAsia="cs-CZ"/>
        </w:rPr>
        <w:t>. 361/2007 Sb., kterým se stanoví podmínky ochrany zdraví p</w:t>
      </w:r>
      <w:r w:rsidRPr="00F914D5">
        <w:rPr>
          <w:rFonts w:eastAsia="TimesNewRoman" w:cs="TimesNewRoman"/>
          <w:kern w:val="0"/>
          <w:szCs w:val="22"/>
          <w:lang w:eastAsia="cs-CZ"/>
        </w:rPr>
        <w:t>ř</w:t>
      </w:r>
      <w:r w:rsidRPr="00F914D5">
        <w:rPr>
          <w:rFonts w:eastAsia="Times New Roman"/>
          <w:kern w:val="0"/>
          <w:szCs w:val="22"/>
          <w:lang w:eastAsia="cs-CZ"/>
        </w:rPr>
        <w:t>i práci</w:t>
      </w:r>
    </w:p>
    <w:p w:rsidR="009341B4" w:rsidRPr="00F914D5" w:rsidRDefault="009341B4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Cs w:val="22"/>
          <w:lang w:eastAsia="cs-CZ"/>
        </w:rPr>
      </w:pPr>
      <w:r w:rsidRPr="00F914D5">
        <w:rPr>
          <w:rFonts w:eastAsia="Times New Roman"/>
          <w:kern w:val="0"/>
          <w:szCs w:val="22"/>
          <w:lang w:eastAsia="cs-CZ"/>
        </w:rPr>
        <w:t>v platném zn</w:t>
      </w:r>
      <w:r w:rsidRPr="00F914D5">
        <w:rPr>
          <w:rFonts w:eastAsia="TimesNewRoman" w:cs="TimesNewRoman"/>
          <w:kern w:val="0"/>
          <w:szCs w:val="22"/>
          <w:lang w:eastAsia="cs-CZ"/>
        </w:rPr>
        <w:t>ě</w:t>
      </w:r>
      <w:r w:rsidRPr="00F914D5">
        <w:rPr>
          <w:rFonts w:eastAsia="Times New Roman"/>
          <w:kern w:val="0"/>
          <w:szCs w:val="22"/>
          <w:lang w:eastAsia="cs-CZ"/>
        </w:rPr>
        <w:t>ní</w:t>
      </w:r>
    </w:p>
    <w:p w:rsidR="009341B4" w:rsidRPr="00F914D5" w:rsidRDefault="009341B4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Cs w:val="22"/>
          <w:lang w:eastAsia="cs-CZ"/>
        </w:rPr>
      </w:pPr>
      <w:r w:rsidRPr="00F914D5">
        <w:rPr>
          <w:rFonts w:eastAsia="TimesNewRoman" w:cs="TimesNewRoman"/>
          <w:kern w:val="0"/>
          <w:szCs w:val="22"/>
          <w:lang w:eastAsia="cs-CZ"/>
        </w:rPr>
        <w:t>● Č</w:t>
      </w:r>
      <w:r w:rsidRPr="00F914D5">
        <w:rPr>
          <w:rFonts w:eastAsia="Times New Roman"/>
          <w:kern w:val="0"/>
          <w:szCs w:val="22"/>
          <w:lang w:eastAsia="cs-CZ"/>
        </w:rPr>
        <w:t>SN 73 0580-1, zm</w:t>
      </w:r>
      <w:r w:rsidRPr="00F914D5">
        <w:rPr>
          <w:rFonts w:eastAsia="TimesNewRoman" w:cs="TimesNewRoman"/>
          <w:kern w:val="0"/>
          <w:szCs w:val="22"/>
          <w:lang w:eastAsia="cs-CZ"/>
        </w:rPr>
        <w:t>ě</w:t>
      </w:r>
      <w:r w:rsidRPr="00F914D5">
        <w:rPr>
          <w:rFonts w:eastAsia="Times New Roman"/>
          <w:kern w:val="0"/>
          <w:szCs w:val="22"/>
          <w:lang w:eastAsia="cs-CZ"/>
        </w:rPr>
        <w:t>na 1 Denní osv</w:t>
      </w:r>
      <w:r w:rsidRPr="00F914D5">
        <w:rPr>
          <w:rFonts w:eastAsia="TimesNewRoman" w:cs="TimesNewRoman"/>
          <w:kern w:val="0"/>
          <w:szCs w:val="22"/>
          <w:lang w:eastAsia="cs-CZ"/>
        </w:rPr>
        <w:t>ě</w:t>
      </w:r>
      <w:r w:rsidRPr="00F914D5">
        <w:rPr>
          <w:rFonts w:eastAsia="Times New Roman"/>
          <w:kern w:val="0"/>
          <w:szCs w:val="22"/>
          <w:lang w:eastAsia="cs-CZ"/>
        </w:rPr>
        <w:t>tlení budov – základní požadavky, 2011</w:t>
      </w:r>
    </w:p>
    <w:p w:rsidR="003A648C" w:rsidRPr="00F914D5" w:rsidRDefault="009341B4" w:rsidP="00175292">
      <w:pPr>
        <w:tabs>
          <w:tab w:val="left" w:pos="1134"/>
        </w:tabs>
        <w:rPr>
          <w:rFonts w:eastAsia="Times New Roman"/>
          <w:kern w:val="0"/>
          <w:szCs w:val="22"/>
          <w:lang w:eastAsia="cs-CZ"/>
        </w:rPr>
      </w:pPr>
      <w:r w:rsidRPr="00F914D5">
        <w:rPr>
          <w:rFonts w:eastAsia="TimesNewRoman" w:cs="TimesNewRoman"/>
          <w:kern w:val="0"/>
          <w:szCs w:val="22"/>
          <w:lang w:eastAsia="cs-CZ"/>
        </w:rPr>
        <w:t>● Č</w:t>
      </w:r>
      <w:r w:rsidRPr="00F914D5">
        <w:rPr>
          <w:rFonts w:eastAsia="Times New Roman"/>
          <w:kern w:val="0"/>
          <w:szCs w:val="22"/>
          <w:lang w:eastAsia="cs-CZ"/>
        </w:rPr>
        <w:t>SN 73 0580-3 Denní osv</w:t>
      </w:r>
      <w:r w:rsidRPr="00F914D5">
        <w:rPr>
          <w:rFonts w:eastAsia="TimesNewRoman" w:cs="TimesNewRoman"/>
          <w:kern w:val="0"/>
          <w:szCs w:val="22"/>
          <w:lang w:eastAsia="cs-CZ"/>
        </w:rPr>
        <w:t>ě</w:t>
      </w:r>
      <w:r w:rsidRPr="00F914D5">
        <w:rPr>
          <w:rFonts w:eastAsia="Times New Roman"/>
          <w:kern w:val="0"/>
          <w:szCs w:val="22"/>
          <w:lang w:eastAsia="cs-CZ"/>
        </w:rPr>
        <w:t>tlení budov – Denní osv</w:t>
      </w:r>
      <w:r w:rsidRPr="00F914D5">
        <w:rPr>
          <w:rFonts w:eastAsia="TimesNewRoman" w:cs="TimesNewRoman"/>
          <w:kern w:val="0"/>
          <w:szCs w:val="22"/>
          <w:lang w:eastAsia="cs-CZ"/>
        </w:rPr>
        <w:t>ě</w:t>
      </w:r>
      <w:r w:rsidRPr="00F914D5">
        <w:rPr>
          <w:rFonts w:eastAsia="Times New Roman"/>
          <w:kern w:val="0"/>
          <w:szCs w:val="22"/>
          <w:lang w:eastAsia="cs-CZ"/>
        </w:rPr>
        <w:t>tlení škol, 1999</w:t>
      </w:r>
    </w:p>
    <w:p w:rsidR="00175292" w:rsidRPr="00F914D5" w:rsidRDefault="00175292" w:rsidP="00175292">
      <w:pPr>
        <w:tabs>
          <w:tab w:val="left" w:pos="1134"/>
        </w:tabs>
        <w:rPr>
          <w:rFonts w:eastAsia="Times New Roman"/>
          <w:kern w:val="0"/>
          <w:szCs w:val="22"/>
          <w:lang w:eastAsia="cs-CZ"/>
        </w:rPr>
      </w:pPr>
    </w:p>
    <w:p w:rsidR="00175292" w:rsidRPr="00F914D5" w:rsidRDefault="00175292" w:rsidP="00175292">
      <w:pPr>
        <w:pStyle w:val="Nadpis1"/>
      </w:pPr>
      <w:r w:rsidRPr="00F914D5">
        <w:t>2. Požadavky</w:t>
      </w:r>
    </w:p>
    <w:p w:rsidR="00175292" w:rsidRPr="00F914D5" w:rsidRDefault="00175292" w:rsidP="00175292"/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ind w:firstLine="705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Technické požadavky z hlediska denního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 xml:space="preserve">tlení stanoví </w:t>
      </w:r>
      <w:proofErr w:type="spellStart"/>
      <w:r w:rsidRPr="00F914D5">
        <w:rPr>
          <w:rFonts w:eastAsia="Times New Roman"/>
          <w:kern w:val="0"/>
          <w:lang w:eastAsia="cs-CZ"/>
        </w:rPr>
        <w:t>vyhl</w:t>
      </w:r>
      <w:proofErr w:type="spellEnd"/>
      <w:r w:rsidRPr="00F914D5">
        <w:rPr>
          <w:rFonts w:eastAsia="Times New Roman"/>
          <w:kern w:val="0"/>
          <w:lang w:eastAsia="cs-CZ"/>
        </w:rPr>
        <w:t>. 268/2009 Sb. formou normových hodnot vlastností, kde "normová hodnota je konkrétní technický požadavek obsažený v p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 xml:space="preserve">íslušné 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eské technické norm</w:t>
      </w:r>
      <w:r w:rsidRPr="00F914D5">
        <w:rPr>
          <w:rFonts w:eastAsia="TimesNewRoman" w:cs="TimesNewRoman"/>
          <w:kern w:val="0"/>
          <w:lang w:eastAsia="cs-CZ"/>
        </w:rPr>
        <w:t>ě Č</w:t>
      </w:r>
      <w:r w:rsidRPr="00F914D5">
        <w:rPr>
          <w:rFonts w:eastAsia="Times New Roman"/>
          <w:kern w:val="0"/>
          <w:lang w:eastAsia="cs-CZ"/>
        </w:rPr>
        <w:t>SN, jehož dodržení považuje konkrétní ustanovení za spln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ní jím stanovených požadavk</w:t>
      </w:r>
      <w:r w:rsidRPr="00F914D5">
        <w:rPr>
          <w:rFonts w:eastAsia="TimesNewRoman" w:cs="TimesNewRoman"/>
          <w:kern w:val="0"/>
          <w:lang w:eastAsia="cs-CZ"/>
        </w:rPr>
        <w:t>ů</w:t>
      </w:r>
      <w:r w:rsidRPr="00F914D5">
        <w:rPr>
          <w:rFonts w:eastAsia="Times New Roman"/>
          <w:kern w:val="0"/>
          <w:lang w:eastAsia="cs-CZ"/>
        </w:rPr>
        <w:t>".</w:t>
      </w: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F914D5">
        <w:rPr>
          <w:rFonts w:eastAsia="Times New Roman"/>
          <w:b/>
          <w:bCs/>
          <w:kern w:val="0"/>
          <w:lang w:eastAsia="cs-CZ"/>
        </w:rPr>
        <w:t xml:space="preserve">Vyhláška 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č</w:t>
      </w:r>
      <w:r w:rsidRPr="00F914D5">
        <w:rPr>
          <w:rFonts w:eastAsia="Times New Roman"/>
          <w:b/>
          <w:bCs/>
          <w:kern w:val="0"/>
          <w:lang w:eastAsia="cs-CZ"/>
        </w:rPr>
        <w:t>. 268/2009 Sb</w:t>
      </w:r>
      <w:r w:rsidRPr="00F914D5">
        <w:rPr>
          <w:rFonts w:eastAsia="Times New Roman"/>
          <w:kern w:val="0"/>
          <w:lang w:eastAsia="cs-CZ"/>
        </w:rPr>
        <w:t xml:space="preserve">. </w:t>
      </w:r>
      <w:r w:rsidRPr="00F914D5">
        <w:rPr>
          <w:rFonts w:eastAsia="Times New Roman"/>
          <w:b/>
          <w:bCs/>
          <w:kern w:val="0"/>
          <w:lang w:eastAsia="cs-CZ"/>
        </w:rPr>
        <w:t>§ 12 odst. 1,2,4 a 5</w:t>
      </w: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F914D5">
        <w:rPr>
          <w:rFonts w:eastAsia="Times New Roman"/>
          <w:b/>
          <w:bCs/>
          <w:kern w:val="0"/>
          <w:lang w:eastAsia="cs-CZ"/>
        </w:rPr>
        <w:t>§ 11 Denní a um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>lé osv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>tlení, v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>trání a vytáp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>ní</w:t>
      </w:r>
    </w:p>
    <w:p w:rsidR="00F914D5" w:rsidRPr="00F914D5" w:rsidRDefault="00F914D5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NewRoman,Bold" w:cs="TimesNewRoman,Bold"/>
          <w:b/>
          <w:bCs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 xml:space="preserve">Odst. 4: </w:t>
      </w:r>
      <w:r w:rsidRPr="00F914D5">
        <w:rPr>
          <w:rFonts w:eastAsia="Times New Roman"/>
          <w:b/>
          <w:bCs/>
          <w:kern w:val="0"/>
          <w:lang w:eastAsia="cs-CZ"/>
        </w:rPr>
        <w:t>V pobytových místnostech musí být navrženo denní, um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>lé a p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ř</w:t>
      </w:r>
      <w:r w:rsidRPr="00F914D5">
        <w:rPr>
          <w:rFonts w:eastAsia="Times New Roman"/>
          <w:b/>
          <w:bCs/>
          <w:kern w:val="0"/>
          <w:lang w:eastAsia="cs-CZ"/>
        </w:rPr>
        <w:t>ípadn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 xml:space="preserve">ě </w:t>
      </w:r>
      <w:r w:rsidRPr="00F914D5">
        <w:rPr>
          <w:rFonts w:eastAsia="Times New Roman"/>
          <w:b/>
          <w:bCs/>
          <w:kern w:val="0"/>
          <w:lang w:eastAsia="cs-CZ"/>
        </w:rPr>
        <w:t>sdružené osv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 xml:space="preserve">tlení </w:t>
      </w:r>
      <w:r w:rsidRPr="00F914D5">
        <w:rPr>
          <w:rFonts w:eastAsia="Times New Roman"/>
          <w:kern w:val="0"/>
          <w:lang w:eastAsia="cs-CZ"/>
        </w:rPr>
        <w:t>v závislosti na jejich funk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ním využití a na délce pobytu osob v </w:t>
      </w:r>
      <w:r w:rsidRPr="00F914D5">
        <w:rPr>
          <w:rFonts w:eastAsia="Times New Roman"/>
          <w:b/>
          <w:bCs/>
          <w:kern w:val="0"/>
          <w:lang w:eastAsia="cs-CZ"/>
        </w:rPr>
        <w:t>souladu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 xml:space="preserve"> </w:t>
      </w:r>
      <w:r w:rsidRPr="00F914D5">
        <w:rPr>
          <w:rFonts w:eastAsia="Times New Roman"/>
          <w:b/>
          <w:bCs/>
          <w:kern w:val="0"/>
          <w:lang w:eastAsia="cs-CZ"/>
        </w:rPr>
        <w:t>s normovými hodnotami</w:t>
      </w:r>
      <w:r w:rsidRPr="00F914D5">
        <w:rPr>
          <w:rFonts w:eastAsia="Times New Roman"/>
          <w:kern w:val="0"/>
          <w:lang w:eastAsia="cs-CZ"/>
        </w:rPr>
        <w:t>. Pobytové místnosti musí mít zajišt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no dostate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né p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irozené nebo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nucené 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trání a musí být dostate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n</w:t>
      </w:r>
      <w:r w:rsidRPr="00F914D5">
        <w:rPr>
          <w:rFonts w:eastAsia="TimesNewRoman" w:cs="TimesNewRoman"/>
          <w:kern w:val="0"/>
          <w:lang w:eastAsia="cs-CZ"/>
        </w:rPr>
        <w:t xml:space="preserve">ě </w:t>
      </w:r>
      <w:r w:rsidRPr="00F914D5">
        <w:rPr>
          <w:rFonts w:eastAsia="Times New Roman"/>
          <w:kern w:val="0"/>
          <w:lang w:eastAsia="cs-CZ"/>
        </w:rPr>
        <w:t>vytáp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ny s možností regulace tepla.</w:t>
      </w: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F914D5">
        <w:rPr>
          <w:rFonts w:eastAsia="Times New Roman"/>
          <w:b/>
          <w:bCs/>
          <w:kern w:val="0"/>
          <w:lang w:eastAsia="cs-CZ"/>
        </w:rPr>
        <w:t xml:space="preserve">Vyhláška 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č</w:t>
      </w:r>
      <w:r w:rsidRPr="00F914D5">
        <w:rPr>
          <w:rFonts w:eastAsia="Times New Roman"/>
          <w:b/>
          <w:bCs/>
          <w:kern w:val="0"/>
          <w:lang w:eastAsia="cs-CZ"/>
        </w:rPr>
        <w:t>. 410/2005 Sb.</w:t>
      </w: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F914D5">
        <w:rPr>
          <w:rFonts w:eastAsia="Times New Roman"/>
          <w:b/>
          <w:bCs/>
          <w:kern w:val="0"/>
          <w:lang w:eastAsia="cs-CZ"/>
        </w:rPr>
        <w:t>§ 12</w:t>
      </w:r>
    </w:p>
    <w:p w:rsidR="00F914D5" w:rsidRPr="00F914D5" w:rsidRDefault="00F914D5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Odst. 1: Ve vnit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ních prostorech budov za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ízení pro výchovu a vzd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lávání a provozovnách pro výchovu a vzd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lávání, ur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ených k dlouhodobému pobytu žák</w:t>
      </w:r>
      <w:r w:rsidRPr="00F914D5">
        <w:rPr>
          <w:rFonts w:eastAsia="TimesNewRoman" w:cs="TimesNewRoman"/>
          <w:kern w:val="0"/>
          <w:lang w:eastAsia="cs-CZ"/>
        </w:rPr>
        <w:t>ů</w:t>
      </w:r>
      <w:r w:rsidRPr="00F914D5">
        <w:rPr>
          <w:rFonts w:eastAsia="Times New Roman"/>
          <w:kern w:val="0"/>
          <w:lang w:eastAsia="cs-CZ"/>
        </w:rPr>
        <w:t xml:space="preserve">, musí </w:t>
      </w:r>
      <w:r w:rsidRPr="00F914D5">
        <w:rPr>
          <w:rFonts w:eastAsia="Times New Roman"/>
          <w:b/>
          <w:bCs/>
          <w:kern w:val="0"/>
          <w:lang w:eastAsia="cs-CZ"/>
        </w:rPr>
        <w:t>být vyhovující</w:t>
      </w:r>
      <w:r w:rsidRPr="00F914D5"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b/>
          <w:bCs/>
          <w:kern w:val="0"/>
          <w:lang w:eastAsia="cs-CZ"/>
        </w:rPr>
        <w:t>denní osv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 xml:space="preserve">tlení odpovídající normovým hodnotám. </w:t>
      </w:r>
      <w:r w:rsidRPr="00F914D5">
        <w:rPr>
          <w:rFonts w:eastAsia="Times New Roman"/>
          <w:kern w:val="0"/>
          <w:lang w:eastAsia="cs-CZ"/>
        </w:rPr>
        <w:t>Místa žák</w:t>
      </w:r>
      <w:r w:rsidRPr="00F914D5">
        <w:rPr>
          <w:rFonts w:eastAsia="TimesNewRoman" w:cs="TimesNewRoman"/>
          <w:kern w:val="0"/>
          <w:lang w:eastAsia="cs-CZ"/>
        </w:rPr>
        <w:t xml:space="preserve">ů </w:t>
      </w:r>
      <w:r w:rsidRPr="00F914D5">
        <w:rPr>
          <w:rFonts w:eastAsia="Times New Roman"/>
          <w:kern w:val="0"/>
          <w:lang w:eastAsia="cs-CZ"/>
        </w:rPr>
        <w:t>v lavicích musí být v u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ebnách orientována tak, aby žáci nebyli v zorném poli osl</w:t>
      </w:r>
      <w:r w:rsidRPr="00F914D5">
        <w:rPr>
          <w:rFonts w:eastAsia="TimesNewRoman" w:cs="TimesNewRoman"/>
          <w:kern w:val="0"/>
          <w:lang w:eastAsia="cs-CZ"/>
        </w:rPr>
        <w:t>ň</w:t>
      </w:r>
      <w:r w:rsidRPr="00F914D5">
        <w:rPr>
          <w:rFonts w:eastAsia="Times New Roman"/>
          <w:kern w:val="0"/>
          <w:lang w:eastAsia="cs-CZ"/>
        </w:rPr>
        <w:t>ováni jasem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tlovacích otvor</w:t>
      </w:r>
      <w:r w:rsidRPr="00F914D5">
        <w:rPr>
          <w:rFonts w:eastAsia="TimesNewRoman" w:cs="TimesNewRoman"/>
          <w:kern w:val="0"/>
          <w:lang w:eastAsia="cs-CZ"/>
        </w:rPr>
        <w:t xml:space="preserve">ů </w:t>
      </w:r>
      <w:r w:rsidRPr="00F914D5">
        <w:rPr>
          <w:rFonts w:eastAsia="Times New Roman"/>
          <w:kern w:val="0"/>
          <w:lang w:eastAsia="cs-CZ"/>
        </w:rPr>
        <w:t>a ani si nestínili místo zrakového úkolu.</w:t>
      </w:r>
    </w:p>
    <w:p w:rsidR="00F914D5" w:rsidRPr="00F914D5" w:rsidRDefault="00F914D5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Odst. 2: V prostorech ur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 xml:space="preserve">ených pouze </w:t>
      </w:r>
      <w:r w:rsidRPr="00F914D5">
        <w:rPr>
          <w:rFonts w:eastAsia="Times New Roman"/>
          <w:b/>
          <w:bCs/>
          <w:kern w:val="0"/>
          <w:lang w:eastAsia="cs-CZ"/>
        </w:rPr>
        <w:t xml:space="preserve">ke krátkodobému pobytu </w:t>
      </w:r>
      <w:r w:rsidRPr="00F914D5">
        <w:rPr>
          <w:rFonts w:eastAsia="Times New Roman"/>
          <w:kern w:val="0"/>
          <w:lang w:eastAsia="cs-CZ"/>
        </w:rPr>
        <w:t xml:space="preserve">je možné použít </w:t>
      </w:r>
      <w:r w:rsidRPr="00F914D5">
        <w:rPr>
          <w:rFonts w:eastAsia="Times New Roman"/>
          <w:b/>
          <w:bCs/>
          <w:kern w:val="0"/>
          <w:lang w:eastAsia="cs-CZ"/>
        </w:rPr>
        <w:t>celkového sdruženého osv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>tlení</w:t>
      </w:r>
      <w:r w:rsidRPr="00F914D5">
        <w:rPr>
          <w:rFonts w:eastAsia="Times New Roman"/>
          <w:kern w:val="0"/>
          <w:lang w:eastAsia="cs-CZ"/>
        </w:rPr>
        <w:t>. Dále je možné, je použít v p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ípadech uvedených v norm</w:t>
      </w:r>
      <w:r w:rsidRPr="00F914D5">
        <w:rPr>
          <w:rFonts w:eastAsia="TimesNewRoman" w:cs="TimesNewRoman"/>
          <w:kern w:val="0"/>
          <w:lang w:eastAsia="cs-CZ"/>
        </w:rPr>
        <w:t xml:space="preserve">ě </w:t>
      </w:r>
      <w:r w:rsidRPr="00F914D5">
        <w:rPr>
          <w:rFonts w:eastAsia="Times New Roman"/>
          <w:kern w:val="0"/>
          <w:lang w:eastAsia="cs-CZ"/>
        </w:rPr>
        <w:t>(p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i skupinovém vyu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ování s r</w:t>
      </w:r>
      <w:r w:rsidRPr="00F914D5">
        <w:rPr>
          <w:rFonts w:eastAsia="TimesNewRoman" w:cs="TimesNewRoman"/>
          <w:kern w:val="0"/>
          <w:lang w:eastAsia="cs-CZ"/>
        </w:rPr>
        <w:t>ů</w:t>
      </w:r>
      <w:r w:rsidRPr="00F914D5">
        <w:rPr>
          <w:rFonts w:eastAsia="Times New Roman"/>
          <w:kern w:val="0"/>
          <w:lang w:eastAsia="cs-CZ"/>
        </w:rPr>
        <w:t>zným uspo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ádáním pracovních míst v prostoru nebo v</w:t>
      </w:r>
      <w:r w:rsidRPr="00F914D5">
        <w:rPr>
          <w:rFonts w:eastAsia="TimesNewRoman" w:cs="TimesNew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dílnách p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i pot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eb</w:t>
      </w:r>
      <w:r w:rsidRPr="00F914D5">
        <w:rPr>
          <w:rFonts w:eastAsia="TimesNewRoman" w:cs="TimesNewRoman"/>
          <w:kern w:val="0"/>
          <w:lang w:eastAsia="cs-CZ"/>
        </w:rPr>
        <w:t xml:space="preserve">ě </w:t>
      </w:r>
      <w:r w:rsidRPr="00F914D5">
        <w:rPr>
          <w:rFonts w:eastAsia="Times New Roman"/>
          <w:kern w:val="0"/>
          <w:lang w:eastAsia="cs-CZ"/>
        </w:rPr>
        <w:t>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tlit stín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né povrchy). Pro žáky se zrakovým postižením nebo</w:t>
      </w:r>
      <w:r w:rsidRPr="00F914D5">
        <w:rPr>
          <w:rFonts w:eastAsia="TimesNewRoman" w:cs="TimesNew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zrakovými vadami je nutné zajistit denní i um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lé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tlení odpovídající specifickým</w:t>
      </w:r>
      <w:r w:rsidRPr="00F914D5">
        <w:rPr>
          <w:rFonts w:eastAsia="TimesNewRoman" w:cs="TimesNew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pot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ebám podle stupn</w:t>
      </w:r>
      <w:r w:rsidRPr="00F914D5">
        <w:rPr>
          <w:rFonts w:eastAsia="TimesNewRoman" w:cs="TimesNewRoman"/>
          <w:kern w:val="0"/>
          <w:lang w:eastAsia="cs-CZ"/>
        </w:rPr>
        <w:t xml:space="preserve">ě </w:t>
      </w:r>
      <w:r w:rsidRPr="00F914D5">
        <w:rPr>
          <w:rFonts w:eastAsia="Times New Roman"/>
          <w:kern w:val="0"/>
          <w:lang w:eastAsia="cs-CZ"/>
        </w:rPr>
        <w:t>jejich postižení. V soustav</w:t>
      </w:r>
      <w:r w:rsidRPr="00F914D5">
        <w:rPr>
          <w:rFonts w:eastAsia="TimesNewRoman" w:cs="TimesNewRoman"/>
          <w:kern w:val="0"/>
          <w:lang w:eastAsia="cs-CZ"/>
        </w:rPr>
        <w:t xml:space="preserve">ě </w:t>
      </w:r>
      <w:r w:rsidRPr="00F914D5">
        <w:rPr>
          <w:rFonts w:eastAsia="Times New Roman"/>
          <w:kern w:val="0"/>
          <w:lang w:eastAsia="cs-CZ"/>
        </w:rPr>
        <w:t>sdruženého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tlení denní i dopl</w:t>
      </w:r>
      <w:r w:rsidRPr="00F914D5">
        <w:rPr>
          <w:rFonts w:eastAsia="TimesNewRoman" w:cs="TimesNewRoman"/>
          <w:kern w:val="0"/>
          <w:lang w:eastAsia="cs-CZ"/>
        </w:rPr>
        <w:t>ň</w:t>
      </w:r>
      <w:r w:rsidRPr="00F914D5">
        <w:rPr>
          <w:rFonts w:eastAsia="Times New Roman"/>
          <w:kern w:val="0"/>
          <w:lang w:eastAsia="cs-CZ"/>
        </w:rPr>
        <w:t>ující</w:t>
      </w:r>
      <w:r w:rsidRPr="00F914D5">
        <w:rPr>
          <w:rFonts w:eastAsia="TimesNewRoman" w:cs="TimesNew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um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lé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 xml:space="preserve">tlení musí vyhovovat </w:t>
      </w:r>
      <w:r w:rsidRPr="00F914D5">
        <w:rPr>
          <w:rFonts w:eastAsia="Times New Roman"/>
          <w:b/>
          <w:bCs/>
          <w:kern w:val="0"/>
          <w:lang w:eastAsia="cs-CZ"/>
        </w:rPr>
        <w:t>p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ř</w:t>
      </w:r>
      <w:r w:rsidRPr="00F914D5">
        <w:rPr>
          <w:rFonts w:eastAsia="Times New Roman"/>
          <w:b/>
          <w:bCs/>
          <w:kern w:val="0"/>
          <w:lang w:eastAsia="cs-CZ"/>
        </w:rPr>
        <w:t>íslušným normovým hodnotám a požadavk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ů</w:t>
      </w:r>
      <w:r w:rsidRPr="00F914D5">
        <w:rPr>
          <w:rFonts w:eastAsia="Times New Roman"/>
          <w:b/>
          <w:bCs/>
          <w:kern w:val="0"/>
          <w:lang w:eastAsia="cs-CZ"/>
        </w:rPr>
        <w:t>m</w:t>
      </w:r>
      <w:r w:rsidRPr="00F914D5">
        <w:rPr>
          <w:rFonts w:eastAsia="Times New Roman"/>
          <w:kern w:val="0"/>
          <w:lang w:eastAsia="cs-CZ"/>
        </w:rPr>
        <w:t>.</w:t>
      </w:r>
    </w:p>
    <w:p w:rsidR="00F914D5" w:rsidRPr="00F914D5" w:rsidRDefault="00F914D5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 xml:space="preserve">Odst. 3: Parametry </w:t>
      </w:r>
      <w:r w:rsidRPr="00F914D5">
        <w:rPr>
          <w:rFonts w:eastAsia="Times New Roman"/>
          <w:b/>
          <w:bCs/>
          <w:kern w:val="0"/>
          <w:lang w:eastAsia="cs-CZ"/>
        </w:rPr>
        <w:t>um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>lého osv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 xml:space="preserve">tlení </w:t>
      </w:r>
      <w:r w:rsidRPr="00F914D5">
        <w:rPr>
          <w:rFonts w:eastAsia="Times New Roman"/>
          <w:kern w:val="0"/>
          <w:lang w:eastAsia="cs-CZ"/>
        </w:rPr>
        <w:t>ve vnit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ních prostorech budov za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ízení pro výchovu a vzd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lávání a provozovnách pro výchovu a vzd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 xml:space="preserve">lávání musí odpovídat </w:t>
      </w:r>
      <w:r w:rsidRPr="00F914D5">
        <w:rPr>
          <w:rFonts w:eastAsia="Times New Roman"/>
          <w:b/>
          <w:bCs/>
          <w:kern w:val="0"/>
          <w:lang w:eastAsia="cs-CZ"/>
        </w:rPr>
        <w:t>normovým</w:t>
      </w:r>
      <w:r w:rsidRPr="00F914D5"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b/>
          <w:bCs/>
          <w:kern w:val="0"/>
          <w:lang w:eastAsia="cs-CZ"/>
        </w:rPr>
        <w:t>hodnotám</w:t>
      </w:r>
      <w:r w:rsidRPr="00F914D5">
        <w:rPr>
          <w:rFonts w:eastAsia="Times New Roman"/>
          <w:kern w:val="0"/>
          <w:lang w:eastAsia="cs-CZ"/>
        </w:rPr>
        <w:t>.</w:t>
      </w:r>
    </w:p>
    <w:p w:rsidR="00F914D5" w:rsidRPr="00F914D5" w:rsidRDefault="00F914D5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175292" w:rsidRPr="00F914D5" w:rsidRDefault="00175292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 xml:space="preserve">Odst. 4: </w:t>
      </w:r>
      <w:r w:rsidRPr="00F914D5">
        <w:rPr>
          <w:rFonts w:eastAsia="Times New Roman"/>
          <w:b/>
          <w:bCs/>
          <w:kern w:val="0"/>
          <w:lang w:eastAsia="cs-CZ"/>
        </w:rPr>
        <w:t>Osv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 xml:space="preserve">tlení tabule </w:t>
      </w:r>
      <w:r w:rsidRPr="00F914D5">
        <w:rPr>
          <w:rFonts w:eastAsia="Times New Roman"/>
          <w:kern w:val="0"/>
          <w:lang w:eastAsia="cs-CZ"/>
        </w:rPr>
        <w:t xml:space="preserve">musí odpovídat </w:t>
      </w:r>
      <w:r w:rsidRPr="00F914D5">
        <w:rPr>
          <w:rFonts w:eastAsia="Times New Roman"/>
          <w:b/>
          <w:bCs/>
          <w:kern w:val="0"/>
          <w:lang w:eastAsia="cs-CZ"/>
        </w:rPr>
        <w:t>normovým hodnotám</w:t>
      </w:r>
      <w:r w:rsidRPr="00F914D5">
        <w:rPr>
          <w:rFonts w:eastAsia="Times New Roman"/>
          <w:kern w:val="0"/>
          <w:lang w:eastAsia="cs-CZ"/>
        </w:rPr>
        <w:t>. Tabule musí mít matný povrch, nevztahuje se na tabule, na které se nepíše k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ídou. Ve st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n</w:t>
      </w:r>
      <w:r w:rsidRPr="00F914D5">
        <w:rPr>
          <w:rFonts w:eastAsia="TimesNewRoman" w:cs="TimesNewRoman"/>
          <w:kern w:val="0"/>
          <w:lang w:eastAsia="cs-CZ"/>
        </w:rPr>
        <w:t xml:space="preserve">ě </w:t>
      </w:r>
      <w:r w:rsidRPr="00F914D5">
        <w:rPr>
          <w:rFonts w:eastAsia="Times New Roman"/>
          <w:kern w:val="0"/>
          <w:lang w:eastAsia="cs-CZ"/>
        </w:rPr>
        <w:t>za tabulí nesmí být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tlovací otvor (okno nebo st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ešní okno), v opa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ném p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ípad</w:t>
      </w:r>
      <w:r w:rsidRPr="00F914D5">
        <w:rPr>
          <w:rFonts w:eastAsia="TimesNewRoman" w:cs="TimesNewRoman"/>
          <w:kern w:val="0"/>
          <w:lang w:eastAsia="cs-CZ"/>
        </w:rPr>
        <w:t xml:space="preserve">ě </w:t>
      </w:r>
      <w:r w:rsidRPr="00F914D5">
        <w:rPr>
          <w:rFonts w:eastAsia="Times New Roman"/>
          <w:kern w:val="0"/>
          <w:lang w:eastAsia="cs-CZ"/>
        </w:rPr>
        <w:t>musí být zakryt nepr</w:t>
      </w:r>
      <w:r w:rsidRPr="00F914D5">
        <w:rPr>
          <w:rFonts w:eastAsia="TimesNewRoman" w:cs="TimesNewRoman"/>
          <w:kern w:val="0"/>
          <w:lang w:eastAsia="cs-CZ"/>
        </w:rPr>
        <w:t>ů</w:t>
      </w:r>
      <w:r w:rsidRPr="00F914D5">
        <w:rPr>
          <w:rFonts w:eastAsia="Times New Roman"/>
          <w:kern w:val="0"/>
          <w:lang w:eastAsia="cs-CZ"/>
        </w:rPr>
        <w:t xml:space="preserve">svitným materiálem, jehož 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initel odrazu 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tla se blíží hodnot</w:t>
      </w:r>
      <w:r w:rsidRPr="00F914D5">
        <w:rPr>
          <w:rFonts w:eastAsia="TimesNewRoman" w:cs="TimesNewRoman"/>
          <w:kern w:val="0"/>
          <w:lang w:eastAsia="cs-CZ"/>
        </w:rPr>
        <w:t>ě č</w:t>
      </w:r>
      <w:r w:rsidRPr="00F914D5">
        <w:rPr>
          <w:rFonts w:eastAsia="Times New Roman"/>
          <w:kern w:val="0"/>
          <w:lang w:eastAsia="cs-CZ"/>
        </w:rPr>
        <w:t>initele odrazu této st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ny.</w:t>
      </w:r>
    </w:p>
    <w:p w:rsidR="00F914D5" w:rsidRPr="00F914D5" w:rsidRDefault="00F914D5" w:rsidP="00175292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F914D5">
        <w:rPr>
          <w:rFonts w:eastAsia="Times New Roman"/>
          <w:b/>
          <w:bCs/>
          <w:kern w:val="0"/>
          <w:lang w:eastAsia="cs-CZ"/>
        </w:rPr>
        <w:t>§ 15</w:t>
      </w:r>
    </w:p>
    <w:p w:rsid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Odst. 1: Pro 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 xml:space="preserve">tšinu zrakových 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inností v za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ízeních i provozovnách pro výchovu a</w:t>
      </w:r>
      <w:r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vzd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lávání se vyžaduje sm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r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tlení zleva a shora, umíst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 xml:space="preserve">ní 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ad svítidel u um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lých</w:t>
      </w:r>
      <w:r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tlovacích soustav rovnob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žn</w:t>
      </w:r>
      <w:r w:rsidRPr="00F914D5">
        <w:rPr>
          <w:rFonts w:eastAsia="TimesNewRoman" w:cs="TimesNewRoman"/>
          <w:kern w:val="0"/>
          <w:lang w:eastAsia="cs-CZ"/>
        </w:rPr>
        <w:t xml:space="preserve">ě </w:t>
      </w:r>
      <w:r w:rsidRPr="00F914D5">
        <w:rPr>
          <w:rFonts w:eastAsia="Times New Roman"/>
          <w:kern w:val="0"/>
          <w:lang w:eastAsia="cs-CZ"/>
        </w:rPr>
        <w:t>s okenní st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nou nad levý okraj lavic.</w:t>
      </w:r>
    </w:p>
    <w:p w:rsid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Odst. 2: P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i zrakov</w:t>
      </w:r>
      <w:r w:rsidRPr="00F914D5">
        <w:rPr>
          <w:rFonts w:eastAsia="TimesNewRoman" w:cs="TimesNewRoman"/>
          <w:kern w:val="0"/>
          <w:lang w:eastAsia="cs-CZ"/>
        </w:rPr>
        <w:t xml:space="preserve">ě </w:t>
      </w:r>
      <w:r w:rsidRPr="00F914D5">
        <w:rPr>
          <w:rFonts w:eastAsia="Times New Roman"/>
          <w:kern w:val="0"/>
          <w:lang w:eastAsia="cs-CZ"/>
        </w:rPr>
        <w:t>obtížných a náro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 xml:space="preserve">ných 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innostech je nejvhodn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jší orientace</w:t>
      </w:r>
      <w:r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tlovacích otvor</w:t>
      </w:r>
      <w:r w:rsidRPr="00F914D5">
        <w:rPr>
          <w:rFonts w:eastAsia="TimesNewRoman" w:cs="TimesNewRoman"/>
          <w:kern w:val="0"/>
          <w:lang w:eastAsia="cs-CZ"/>
        </w:rPr>
        <w:t xml:space="preserve">ů </w:t>
      </w:r>
      <w:r w:rsidRPr="00F914D5">
        <w:rPr>
          <w:rFonts w:eastAsia="Times New Roman"/>
          <w:kern w:val="0"/>
          <w:lang w:eastAsia="cs-CZ"/>
        </w:rPr>
        <w:t>na neslune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nou stranu.</w:t>
      </w:r>
    </w:p>
    <w:p w:rsid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Odst. 3: Výška horizontálních srovnávacích rovin pro návrh a posouzení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tlení místa</w:t>
      </w:r>
    </w:p>
    <w:p w:rsidR="00F914D5" w:rsidRP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zrakového úkolu</w:t>
      </w:r>
    </w:p>
    <w:p w:rsidR="00F914D5" w:rsidRP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 xml:space="preserve">a) </w:t>
      </w:r>
      <w:r w:rsidRPr="00B06329">
        <w:rPr>
          <w:rFonts w:eastAsia="Times New Roman"/>
          <w:bCs/>
          <w:kern w:val="0"/>
          <w:lang w:eastAsia="cs-CZ"/>
        </w:rPr>
        <w:t>u denního osv</w:t>
      </w:r>
      <w:r w:rsidRPr="00B06329">
        <w:rPr>
          <w:rFonts w:eastAsia="TimesNewRoman,Bold" w:cs="TimesNewRoman,Bold"/>
          <w:bCs/>
          <w:kern w:val="0"/>
          <w:lang w:eastAsia="cs-CZ"/>
        </w:rPr>
        <w:t>ě</w:t>
      </w:r>
      <w:r w:rsidRPr="00B06329">
        <w:rPr>
          <w:rFonts w:eastAsia="Times New Roman"/>
          <w:bCs/>
          <w:kern w:val="0"/>
          <w:lang w:eastAsia="cs-CZ"/>
        </w:rPr>
        <w:t>tlení v za</w:t>
      </w:r>
      <w:r w:rsidRPr="00B06329">
        <w:rPr>
          <w:rFonts w:eastAsia="TimesNewRoman,Bold" w:cs="TimesNewRoman,Bold"/>
          <w:bCs/>
          <w:kern w:val="0"/>
          <w:lang w:eastAsia="cs-CZ"/>
        </w:rPr>
        <w:t>ř</w:t>
      </w:r>
      <w:r w:rsidRPr="00B06329">
        <w:rPr>
          <w:rFonts w:eastAsia="Times New Roman"/>
          <w:bCs/>
          <w:kern w:val="0"/>
          <w:lang w:eastAsia="cs-CZ"/>
        </w:rPr>
        <w:t>ízeních pro d</w:t>
      </w:r>
      <w:r w:rsidRPr="00B06329">
        <w:rPr>
          <w:rFonts w:eastAsia="TimesNewRoman,Bold" w:cs="TimesNewRoman,Bold"/>
          <w:bCs/>
          <w:kern w:val="0"/>
          <w:lang w:eastAsia="cs-CZ"/>
        </w:rPr>
        <w:t>ě</w:t>
      </w:r>
      <w:r w:rsidRPr="00B06329">
        <w:rPr>
          <w:rFonts w:eastAsia="Times New Roman"/>
          <w:bCs/>
          <w:kern w:val="0"/>
          <w:lang w:eastAsia="cs-CZ"/>
        </w:rPr>
        <w:t>ti p</w:t>
      </w:r>
      <w:r w:rsidRPr="00B06329">
        <w:rPr>
          <w:rFonts w:eastAsia="TimesNewRoman,Bold" w:cs="TimesNewRoman,Bold"/>
          <w:bCs/>
          <w:kern w:val="0"/>
          <w:lang w:eastAsia="cs-CZ"/>
        </w:rPr>
        <w:t>ř</w:t>
      </w:r>
      <w:r w:rsidRPr="00B06329">
        <w:rPr>
          <w:rFonts w:eastAsia="Times New Roman"/>
          <w:bCs/>
          <w:kern w:val="0"/>
          <w:lang w:eastAsia="cs-CZ"/>
        </w:rPr>
        <w:t>edškolního v</w:t>
      </w:r>
      <w:r w:rsidRPr="00B06329">
        <w:rPr>
          <w:rFonts w:eastAsia="TimesNewRoman,Bold" w:cs="TimesNewRoman,Bold"/>
          <w:bCs/>
          <w:kern w:val="0"/>
          <w:lang w:eastAsia="cs-CZ"/>
        </w:rPr>
        <w:t>ě</w:t>
      </w:r>
      <w:r w:rsidRPr="00B06329">
        <w:rPr>
          <w:rFonts w:eastAsia="Times New Roman"/>
          <w:bCs/>
          <w:kern w:val="0"/>
          <w:lang w:eastAsia="cs-CZ"/>
        </w:rPr>
        <w:t>ku je 0,45 m nad podlahou,</w:t>
      </w:r>
    </w:p>
    <w:p w:rsidR="00F914D5" w:rsidRP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F914D5">
        <w:rPr>
          <w:rFonts w:eastAsia="Times New Roman"/>
          <w:b/>
          <w:bCs/>
          <w:kern w:val="0"/>
          <w:lang w:eastAsia="cs-CZ"/>
        </w:rPr>
        <w:t>b) u denního osv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F914D5">
        <w:rPr>
          <w:rFonts w:eastAsia="Times New Roman"/>
          <w:b/>
          <w:bCs/>
          <w:kern w:val="0"/>
          <w:lang w:eastAsia="cs-CZ"/>
        </w:rPr>
        <w:t>tlení ve školách a školských za</w:t>
      </w:r>
      <w:r w:rsidRPr="00F914D5">
        <w:rPr>
          <w:rFonts w:eastAsia="TimesNewRoman,Bold" w:cs="TimesNewRoman,Bold"/>
          <w:b/>
          <w:bCs/>
          <w:kern w:val="0"/>
          <w:lang w:eastAsia="cs-CZ"/>
        </w:rPr>
        <w:t>ř</w:t>
      </w:r>
      <w:r w:rsidRPr="00F914D5">
        <w:rPr>
          <w:rFonts w:eastAsia="Times New Roman"/>
          <w:b/>
          <w:bCs/>
          <w:kern w:val="0"/>
          <w:lang w:eastAsia="cs-CZ"/>
        </w:rPr>
        <w:t>ízeních je 0,85 m nad podlahou,</w:t>
      </w:r>
    </w:p>
    <w:p w:rsidR="00F914D5" w:rsidRP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c) u um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lého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tlení v za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ízeních pro d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ti p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edškolního 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ku je 0,45 m nad podlahou,</w:t>
      </w:r>
    </w:p>
    <w:p w:rsidR="00F914D5" w:rsidRPr="00B06329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 xml:space="preserve">d) </w:t>
      </w:r>
      <w:r w:rsidRPr="00B06329">
        <w:rPr>
          <w:rFonts w:eastAsia="Times New Roman"/>
          <w:b/>
          <w:kern w:val="0"/>
          <w:lang w:eastAsia="cs-CZ"/>
        </w:rPr>
        <w:t>u um</w:t>
      </w:r>
      <w:r w:rsidRPr="00B06329">
        <w:rPr>
          <w:rFonts w:eastAsia="TimesNewRoman" w:cs="TimesNewRoman"/>
          <w:b/>
          <w:kern w:val="0"/>
          <w:lang w:eastAsia="cs-CZ"/>
        </w:rPr>
        <w:t>ě</w:t>
      </w:r>
      <w:r w:rsidRPr="00B06329">
        <w:rPr>
          <w:rFonts w:eastAsia="Times New Roman"/>
          <w:b/>
          <w:kern w:val="0"/>
          <w:lang w:eastAsia="cs-CZ"/>
        </w:rPr>
        <w:t>lého osv</w:t>
      </w:r>
      <w:r w:rsidRPr="00B06329">
        <w:rPr>
          <w:rFonts w:eastAsia="TimesNewRoman" w:cs="TimesNewRoman"/>
          <w:b/>
          <w:kern w:val="0"/>
          <w:lang w:eastAsia="cs-CZ"/>
        </w:rPr>
        <w:t>ě</w:t>
      </w:r>
      <w:r w:rsidRPr="00B06329">
        <w:rPr>
          <w:rFonts w:eastAsia="Times New Roman"/>
          <w:b/>
          <w:kern w:val="0"/>
          <w:lang w:eastAsia="cs-CZ"/>
        </w:rPr>
        <w:t>tlení ve školských za</w:t>
      </w:r>
      <w:r w:rsidRPr="00B06329">
        <w:rPr>
          <w:rFonts w:eastAsia="TimesNewRoman" w:cs="TimesNewRoman"/>
          <w:b/>
          <w:kern w:val="0"/>
          <w:lang w:eastAsia="cs-CZ"/>
        </w:rPr>
        <w:t>ř</w:t>
      </w:r>
      <w:r w:rsidRPr="00B06329">
        <w:rPr>
          <w:rFonts w:eastAsia="Times New Roman"/>
          <w:b/>
          <w:kern w:val="0"/>
          <w:lang w:eastAsia="cs-CZ"/>
        </w:rPr>
        <w:t>ízeních je stejná jako p</w:t>
      </w:r>
      <w:r w:rsidRPr="00B06329">
        <w:rPr>
          <w:rFonts w:eastAsia="TimesNewRoman" w:cs="TimesNewRoman"/>
          <w:b/>
          <w:kern w:val="0"/>
          <w:lang w:eastAsia="cs-CZ"/>
        </w:rPr>
        <w:t>ř</w:t>
      </w:r>
      <w:r w:rsidRPr="00B06329">
        <w:rPr>
          <w:rFonts w:eastAsia="Times New Roman"/>
          <w:b/>
          <w:kern w:val="0"/>
          <w:lang w:eastAsia="cs-CZ"/>
        </w:rPr>
        <w:t>evládající výška lavic.</w:t>
      </w:r>
    </w:p>
    <w:p w:rsid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Odst. 4: Za místo zrakového úkolu je považován prostor s lavicemi nebo st</w:t>
      </w:r>
      <w:r w:rsidRPr="00F914D5">
        <w:rPr>
          <w:rFonts w:eastAsia="TimesNewRoman" w:cs="TimesNewRoman"/>
          <w:kern w:val="0"/>
          <w:lang w:eastAsia="cs-CZ"/>
        </w:rPr>
        <w:t>ů</w:t>
      </w:r>
      <w:r w:rsidRPr="00F914D5">
        <w:rPr>
          <w:rFonts w:eastAsia="Times New Roman"/>
          <w:kern w:val="0"/>
          <w:lang w:eastAsia="cs-CZ"/>
        </w:rPr>
        <w:t>l u</w:t>
      </w:r>
      <w:r w:rsidRPr="00F914D5">
        <w:rPr>
          <w:rFonts w:eastAsia="TimesNewRoman" w:cs="TimesNewRoman"/>
          <w:kern w:val="0"/>
          <w:lang w:eastAsia="cs-CZ"/>
        </w:rPr>
        <w:t>č</w:t>
      </w:r>
      <w:r>
        <w:rPr>
          <w:rFonts w:eastAsia="Times New Roman"/>
          <w:kern w:val="0"/>
          <w:lang w:eastAsia="cs-CZ"/>
        </w:rPr>
        <w:t xml:space="preserve">itele a </w:t>
      </w:r>
      <w:r w:rsidRPr="00F914D5">
        <w:rPr>
          <w:rFonts w:eastAsia="Times New Roman"/>
          <w:kern w:val="0"/>
          <w:lang w:eastAsia="cs-CZ"/>
        </w:rPr>
        <w:t>za</w:t>
      </w:r>
      <w:r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blízké okolí zrakového úkolu je považován prostor místnosti sloužící výuce.</w:t>
      </w:r>
    </w:p>
    <w:p w:rsid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F914D5">
        <w:rPr>
          <w:rFonts w:eastAsia="Times New Roman"/>
          <w:kern w:val="0"/>
          <w:lang w:eastAsia="cs-CZ"/>
        </w:rPr>
        <w:t>Odst. 5: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 xml:space="preserve">tlovací soustavy a 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ásti vnit</w:t>
      </w:r>
      <w:r w:rsidRPr="00F914D5">
        <w:rPr>
          <w:rFonts w:eastAsia="TimesNewRoman" w:cs="TimesNewRoman"/>
          <w:kern w:val="0"/>
          <w:lang w:eastAsia="cs-CZ"/>
        </w:rPr>
        <w:t>ř</w:t>
      </w:r>
      <w:r w:rsidRPr="00F914D5">
        <w:rPr>
          <w:rFonts w:eastAsia="Times New Roman"/>
          <w:kern w:val="0"/>
          <w:lang w:eastAsia="cs-CZ"/>
        </w:rPr>
        <w:t>ních prostor</w:t>
      </w:r>
      <w:r w:rsidRPr="00F914D5">
        <w:rPr>
          <w:rFonts w:eastAsia="TimesNewRoman" w:cs="TimesNewRoman"/>
          <w:kern w:val="0"/>
          <w:lang w:eastAsia="cs-CZ"/>
        </w:rPr>
        <w:t xml:space="preserve">ů </w:t>
      </w:r>
      <w:r w:rsidRPr="00F914D5">
        <w:rPr>
          <w:rFonts w:eastAsia="Times New Roman"/>
          <w:kern w:val="0"/>
          <w:lang w:eastAsia="cs-CZ"/>
        </w:rPr>
        <w:t>odrážející 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 xml:space="preserve">tlo musí být </w:t>
      </w:r>
      <w:r w:rsidRPr="00F914D5">
        <w:rPr>
          <w:rFonts w:eastAsia="TimesNewRoman" w:cs="TimesNewRoman"/>
          <w:kern w:val="0"/>
          <w:lang w:eastAsia="cs-CZ"/>
        </w:rPr>
        <w:t>č</w:t>
      </w:r>
      <w:r w:rsidRPr="00F914D5">
        <w:rPr>
          <w:rFonts w:eastAsia="Times New Roman"/>
          <w:kern w:val="0"/>
          <w:lang w:eastAsia="cs-CZ"/>
        </w:rPr>
        <w:t>išt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ny a</w:t>
      </w:r>
      <w:r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obnovovány ve lh</w:t>
      </w:r>
      <w:r w:rsidRPr="00F914D5">
        <w:rPr>
          <w:rFonts w:eastAsia="TimesNewRoman" w:cs="TimesNewRoman"/>
          <w:kern w:val="0"/>
          <w:lang w:eastAsia="cs-CZ"/>
        </w:rPr>
        <w:t>ů</w:t>
      </w:r>
      <w:r w:rsidRPr="00F914D5">
        <w:rPr>
          <w:rFonts w:eastAsia="Times New Roman"/>
          <w:kern w:val="0"/>
          <w:lang w:eastAsia="cs-CZ"/>
        </w:rPr>
        <w:t>tách daných plánem údržby v souladu s projektem osv</w:t>
      </w:r>
      <w:r w:rsidRPr="00F914D5">
        <w:rPr>
          <w:rFonts w:eastAsia="TimesNewRoman" w:cs="TimesNewRoman"/>
          <w:kern w:val="0"/>
          <w:lang w:eastAsia="cs-CZ"/>
        </w:rPr>
        <w:t>ě</w:t>
      </w:r>
      <w:r>
        <w:rPr>
          <w:rFonts w:eastAsia="Times New Roman"/>
          <w:kern w:val="0"/>
          <w:lang w:eastAsia="cs-CZ"/>
        </w:rPr>
        <w:t xml:space="preserve">tlení </w:t>
      </w:r>
      <w:r w:rsidRPr="00F914D5">
        <w:rPr>
          <w:rFonts w:eastAsia="Times New Roman"/>
          <w:kern w:val="0"/>
          <w:lang w:eastAsia="cs-CZ"/>
        </w:rPr>
        <w:t>a musí být</w:t>
      </w:r>
      <w:r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udržovány v takovém stavu, aby požadované vlastnosti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tlení byly spln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ny po celou</w:t>
      </w:r>
      <w:r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dobu života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tlovací soustavy. Není-li zpracován v projektu osv</w:t>
      </w:r>
      <w:r w:rsidRPr="00F914D5">
        <w:rPr>
          <w:rFonts w:eastAsia="TimesNewRoman" w:cs="TimesNewRoman"/>
          <w:kern w:val="0"/>
          <w:lang w:eastAsia="cs-CZ"/>
        </w:rPr>
        <w:t>ě</w:t>
      </w:r>
      <w:r w:rsidRPr="00F914D5">
        <w:rPr>
          <w:rFonts w:eastAsia="Times New Roman"/>
          <w:kern w:val="0"/>
          <w:lang w:eastAsia="cs-CZ"/>
        </w:rPr>
        <w:t>tlení plán údržby,</w:t>
      </w:r>
      <w:r>
        <w:rPr>
          <w:rFonts w:eastAsia="Times New Roman"/>
          <w:kern w:val="0"/>
          <w:lang w:eastAsia="cs-CZ"/>
        </w:rPr>
        <w:t xml:space="preserve"> </w:t>
      </w:r>
      <w:r w:rsidRPr="00F914D5">
        <w:rPr>
          <w:rFonts w:eastAsia="Times New Roman"/>
          <w:kern w:val="0"/>
          <w:lang w:eastAsia="cs-CZ"/>
        </w:rPr>
        <w:t>postupuje se v souladu s ustanovením § 22 písm. d) až f).</w:t>
      </w:r>
    </w:p>
    <w:p w:rsidR="00F914D5" w:rsidRDefault="00F914D5" w:rsidP="00F914D5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672524">
        <w:rPr>
          <w:rFonts w:eastAsia="Times New Roman"/>
          <w:b/>
          <w:bCs/>
          <w:kern w:val="0"/>
          <w:lang w:eastAsia="cs-CZ"/>
        </w:rPr>
        <w:t>Na</w:t>
      </w:r>
      <w:r w:rsidRPr="00672524">
        <w:rPr>
          <w:rFonts w:eastAsia="TimesNewRoman,Bold" w:cs="TimesNewRoman,Bold"/>
          <w:b/>
          <w:bCs/>
          <w:kern w:val="0"/>
          <w:lang w:eastAsia="cs-CZ"/>
        </w:rPr>
        <w:t>ř</w:t>
      </w:r>
      <w:r w:rsidRPr="00672524">
        <w:rPr>
          <w:rFonts w:eastAsia="Times New Roman"/>
          <w:b/>
          <w:bCs/>
          <w:kern w:val="0"/>
          <w:lang w:eastAsia="cs-CZ"/>
        </w:rPr>
        <w:t xml:space="preserve">ízení vlády </w:t>
      </w:r>
      <w:r w:rsidRPr="00672524">
        <w:rPr>
          <w:rFonts w:eastAsia="TimesNewRoman,Bold" w:cs="TimesNewRoman,Bold"/>
          <w:b/>
          <w:bCs/>
          <w:kern w:val="0"/>
          <w:lang w:eastAsia="cs-CZ"/>
        </w:rPr>
        <w:t>č</w:t>
      </w:r>
      <w:r w:rsidRPr="00672524">
        <w:rPr>
          <w:rFonts w:eastAsia="Times New Roman"/>
          <w:b/>
          <w:bCs/>
          <w:kern w:val="0"/>
          <w:lang w:eastAsia="cs-CZ"/>
        </w:rPr>
        <w:t>. 361/2007 Sb.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672524">
        <w:rPr>
          <w:rFonts w:eastAsia="Times New Roman"/>
          <w:b/>
          <w:bCs/>
          <w:kern w:val="0"/>
          <w:lang w:eastAsia="cs-CZ"/>
        </w:rPr>
        <w:t>§ 45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Odst. 1: K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pracovišt</w:t>
      </w:r>
      <w:r w:rsidRPr="00672524">
        <w:rPr>
          <w:rFonts w:eastAsia="TimesNewRoman" w:cs="TimesNewRoman"/>
          <w:kern w:val="0"/>
          <w:lang w:eastAsia="cs-CZ"/>
        </w:rPr>
        <w:t xml:space="preserve">ě </w:t>
      </w:r>
      <w:r w:rsidRPr="00672524">
        <w:rPr>
          <w:rFonts w:eastAsia="Times New Roman"/>
          <w:kern w:val="0"/>
          <w:lang w:eastAsia="cs-CZ"/>
        </w:rPr>
        <w:t>v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etn</w:t>
      </w:r>
      <w:r w:rsidRPr="00672524">
        <w:rPr>
          <w:rFonts w:eastAsia="TimesNewRoman" w:cs="TimesNewRoman"/>
          <w:kern w:val="0"/>
          <w:lang w:eastAsia="cs-CZ"/>
        </w:rPr>
        <w:t xml:space="preserve">ě </w:t>
      </w:r>
      <w:r w:rsidRPr="00672524">
        <w:rPr>
          <w:rFonts w:eastAsia="Times New Roman"/>
          <w:kern w:val="0"/>
          <w:lang w:eastAsia="cs-CZ"/>
        </w:rPr>
        <w:t>spojovacích cest se užívá denní, um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lé nebo sdružené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tlení.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pracovišt</w:t>
      </w:r>
      <w:r w:rsidRPr="00672524">
        <w:rPr>
          <w:rFonts w:eastAsia="TimesNewRoman" w:cs="TimesNewRoman"/>
          <w:kern w:val="0"/>
          <w:lang w:eastAsia="cs-CZ"/>
        </w:rPr>
        <w:t xml:space="preserve">ě </w:t>
      </w:r>
      <w:r w:rsidRPr="00672524">
        <w:rPr>
          <w:rFonts w:eastAsia="Times New Roman"/>
          <w:kern w:val="0"/>
          <w:lang w:eastAsia="cs-CZ"/>
        </w:rPr>
        <w:t>a spojovacích cest mezi jednotlivými pracovišti denním,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um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lým nebo sdruženým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tlením musí odpovídat náro</w:t>
      </w:r>
      <w:r w:rsidRPr="00672524">
        <w:rPr>
          <w:rFonts w:eastAsia="TimesNewRoman" w:cs="TimesNewRoman"/>
          <w:kern w:val="0"/>
          <w:lang w:eastAsia="cs-CZ"/>
        </w:rPr>
        <w:t>č</w:t>
      </w:r>
      <w:r w:rsidR="00672524">
        <w:rPr>
          <w:rFonts w:eastAsia="Times New Roman"/>
          <w:kern w:val="0"/>
          <w:lang w:eastAsia="cs-CZ"/>
        </w:rPr>
        <w:t xml:space="preserve">nosti vykonané práce na </w:t>
      </w:r>
      <w:r w:rsidRPr="00672524">
        <w:rPr>
          <w:rFonts w:eastAsia="Times New Roman"/>
          <w:kern w:val="0"/>
          <w:lang w:eastAsia="cs-CZ"/>
        </w:rPr>
        <w:t xml:space="preserve">zrakovou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 xml:space="preserve">innost a ochranu zdraví </w:t>
      </w:r>
      <w:r w:rsidRPr="00672524">
        <w:rPr>
          <w:rFonts w:eastAsia="Times New Roman"/>
          <w:b/>
          <w:bCs/>
          <w:kern w:val="0"/>
          <w:lang w:eastAsia="cs-CZ"/>
        </w:rPr>
        <w:t>v souladu s normovými hodnotami a požadavky!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Normovou hodnotou se rozumí konkrétní hodnota denního, um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lého nebo sdruženého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obsažená v p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 xml:space="preserve">íslušné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eské technické norm</w:t>
      </w:r>
      <w:r w:rsidRPr="00672524">
        <w:rPr>
          <w:rFonts w:eastAsia="TimesNewRoman" w:cs="TimesNewRoman"/>
          <w:kern w:val="0"/>
          <w:lang w:eastAsia="cs-CZ"/>
        </w:rPr>
        <w:t xml:space="preserve">ě </w:t>
      </w:r>
      <w:r w:rsidRPr="00672524">
        <w:rPr>
          <w:rFonts w:eastAsia="Times New Roman"/>
          <w:kern w:val="0"/>
          <w:lang w:eastAsia="cs-CZ"/>
        </w:rPr>
        <w:t>upravující hodnoty denního,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sdruženého a um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lého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tlení. Normovým požadavkem se rozumí technický požadavek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obsažený v p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 xml:space="preserve">íslušné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eské technické norm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.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nesmí být p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>í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inou osl</w:t>
      </w:r>
      <w:r w:rsidRPr="00672524">
        <w:rPr>
          <w:rFonts w:eastAsia="TimesNewRoman" w:cs="TimesNewRoman"/>
          <w:kern w:val="0"/>
          <w:lang w:eastAsia="cs-CZ"/>
        </w:rPr>
        <w:t>ň</w:t>
      </w:r>
      <w:r w:rsidRPr="00672524">
        <w:rPr>
          <w:rFonts w:eastAsia="Times New Roman"/>
          <w:kern w:val="0"/>
          <w:lang w:eastAsia="cs-CZ"/>
        </w:rPr>
        <w:t>ování.</w:t>
      </w:r>
    </w:p>
    <w:p w:rsidR="00672524" w:rsidRDefault="00672524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lastRenderedPageBreak/>
        <w:t>Odst. 3: Na pracovišti, na n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mž je vykonávána trvalá práce,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tleném denním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tlením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musí být dodrženy tyto hodnoty: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a) 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vyjád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 xml:space="preserve">ené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initelem 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</w:t>
      </w:r>
      <w:r w:rsidR="00672524">
        <w:rPr>
          <w:rFonts w:eastAsia="Times New Roman"/>
          <w:kern w:val="0"/>
          <w:lang w:eastAsia="cs-CZ"/>
        </w:rPr>
        <w:t xml:space="preserve">osti D, minimální </w:t>
      </w:r>
      <w:proofErr w:type="spellStart"/>
      <w:r w:rsidR="00672524" w:rsidRPr="00B06329">
        <w:rPr>
          <w:rFonts w:eastAsia="Times New Roman"/>
          <w:b/>
          <w:kern w:val="0"/>
          <w:lang w:eastAsia="cs-CZ"/>
        </w:rPr>
        <w:t>Dmin</w:t>
      </w:r>
      <w:proofErr w:type="spellEnd"/>
      <w:r w:rsidR="00672524" w:rsidRPr="00B06329">
        <w:rPr>
          <w:rFonts w:eastAsia="Times New Roman"/>
          <w:b/>
          <w:kern w:val="0"/>
          <w:lang w:eastAsia="cs-CZ"/>
        </w:rPr>
        <w:t xml:space="preserve"> = 1,5 %</w:t>
      </w:r>
      <w:r w:rsidR="00672524">
        <w:rPr>
          <w:rFonts w:eastAsia="Times New Roman"/>
          <w:kern w:val="0"/>
          <w:lang w:eastAsia="cs-CZ"/>
        </w:rPr>
        <w:t xml:space="preserve">, </w:t>
      </w:r>
      <w:r w:rsidRPr="00672524">
        <w:rPr>
          <w:rFonts w:eastAsia="Times New Roman"/>
          <w:kern w:val="0"/>
          <w:lang w:eastAsia="cs-CZ"/>
        </w:rPr>
        <w:t>p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>i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horním nebo kombinovaném denním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i pr</w:t>
      </w:r>
      <w:r w:rsidRPr="00672524">
        <w:rPr>
          <w:rFonts w:eastAsia="TimesNewRoman" w:cs="TimesNewRoman"/>
          <w:kern w:val="0"/>
          <w:lang w:eastAsia="cs-CZ"/>
        </w:rPr>
        <w:t>ů</w:t>
      </w:r>
      <w:r w:rsidRPr="00672524">
        <w:rPr>
          <w:rFonts w:eastAsia="Times New Roman"/>
          <w:kern w:val="0"/>
          <w:lang w:eastAsia="cs-CZ"/>
        </w:rPr>
        <w:t>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rný Dm =3,0 %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b) celkové um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lé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vyjád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>ené udržovanou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 xml:space="preserve">tleností Em = 200 </w:t>
      </w:r>
      <w:proofErr w:type="spellStart"/>
      <w:r w:rsidRPr="00672524">
        <w:rPr>
          <w:rFonts w:eastAsia="Times New Roman"/>
          <w:kern w:val="0"/>
          <w:lang w:eastAsia="cs-CZ"/>
        </w:rPr>
        <w:t>lx</w:t>
      </w:r>
      <w:proofErr w:type="spellEnd"/>
    </w:p>
    <w:p w:rsidR="00672524" w:rsidRDefault="00672524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Odst. 4: Na pracovišti, na n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mž je vykonávána trvalá práce,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 xml:space="preserve">tleném </w:t>
      </w:r>
      <w:r w:rsidR="00672524">
        <w:rPr>
          <w:rFonts w:eastAsia="Times New Roman"/>
          <w:kern w:val="0"/>
          <w:lang w:eastAsia="cs-CZ"/>
        </w:rPr>
        <w:t xml:space="preserve">sdruženým </w:t>
      </w:r>
      <w:r w:rsidRPr="00672524">
        <w:rPr>
          <w:rFonts w:eastAsia="Times New Roman"/>
          <w:kern w:val="0"/>
          <w:lang w:eastAsia="cs-CZ"/>
        </w:rPr>
        <w:t>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tlením, musí být dodrženy tyto hodnoty: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a) denní složka sdruženého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vyjád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 xml:space="preserve">ená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initelem 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="00672524">
        <w:rPr>
          <w:rFonts w:eastAsia="Times New Roman"/>
          <w:kern w:val="0"/>
          <w:lang w:eastAsia="cs-CZ"/>
        </w:rPr>
        <w:t xml:space="preserve">tlenosti D, </w:t>
      </w:r>
      <w:r w:rsidRPr="00672524">
        <w:rPr>
          <w:rFonts w:eastAsia="Times New Roman"/>
          <w:kern w:val="0"/>
          <w:lang w:eastAsia="cs-CZ"/>
        </w:rPr>
        <w:t xml:space="preserve">minimální </w:t>
      </w:r>
      <w:proofErr w:type="spellStart"/>
      <w:r w:rsidRPr="00B06329">
        <w:rPr>
          <w:rFonts w:eastAsia="Times New Roman"/>
          <w:b/>
          <w:kern w:val="0"/>
          <w:lang w:eastAsia="cs-CZ"/>
        </w:rPr>
        <w:t>Dmin</w:t>
      </w:r>
      <w:proofErr w:type="spellEnd"/>
      <w:r w:rsidRPr="00B06329">
        <w:rPr>
          <w:rFonts w:eastAsia="Times New Roman"/>
          <w:b/>
          <w:kern w:val="0"/>
          <w:lang w:eastAsia="cs-CZ"/>
        </w:rPr>
        <w:t xml:space="preserve"> = 0,5 %,</w:t>
      </w:r>
      <w:r w:rsidRPr="00672524">
        <w:rPr>
          <w:rFonts w:eastAsia="Times New Roman"/>
          <w:kern w:val="0"/>
          <w:lang w:eastAsia="cs-CZ"/>
        </w:rPr>
        <w:t xml:space="preserve"> p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>i horním nebo kombinovaném denním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i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pr</w:t>
      </w:r>
      <w:r w:rsidRPr="00672524">
        <w:rPr>
          <w:rFonts w:eastAsia="TimesNewRoman" w:cs="TimesNewRoman"/>
          <w:kern w:val="0"/>
          <w:lang w:eastAsia="cs-CZ"/>
        </w:rPr>
        <w:t>ů</w:t>
      </w:r>
      <w:r w:rsidRPr="00672524">
        <w:rPr>
          <w:rFonts w:eastAsia="Times New Roman"/>
          <w:kern w:val="0"/>
          <w:lang w:eastAsia="cs-CZ"/>
        </w:rPr>
        <w:t>m</w:t>
      </w:r>
      <w:r w:rsidRPr="00672524">
        <w:rPr>
          <w:rFonts w:eastAsia="TimesNewRoman" w:cs="TimesNewRoman"/>
          <w:kern w:val="0"/>
          <w:lang w:eastAsia="cs-CZ"/>
        </w:rPr>
        <w:t>ě</w:t>
      </w:r>
      <w:r w:rsidR="00672524">
        <w:rPr>
          <w:rFonts w:eastAsia="Times New Roman"/>
          <w:kern w:val="0"/>
          <w:lang w:eastAsia="cs-CZ"/>
        </w:rPr>
        <w:t xml:space="preserve">rný </w:t>
      </w:r>
      <w:r w:rsidRPr="00672524">
        <w:rPr>
          <w:rFonts w:eastAsia="Times New Roman"/>
          <w:kern w:val="0"/>
          <w:lang w:eastAsia="cs-CZ"/>
        </w:rPr>
        <w:t>Dm = 1,0 %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b) celkové um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lé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vyjád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>ené udržovanou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 xml:space="preserve">tleností Em = 200 </w:t>
      </w:r>
      <w:proofErr w:type="spellStart"/>
      <w:r w:rsidRPr="00672524">
        <w:rPr>
          <w:rFonts w:eastAsia="Times New Roman"/>
          <w:kern w:val="0"/>
          <w:lang w:eastAsia="cs-CZ"/>
        </w:rPr>
        <w:t>lx</w:t>
      </w:r>
      <w:proofErr w:type="spellEnd"/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c) hodnoty celkového um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lého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podle odstavc</w:t>
      </w:r>
      <w:r w:rsidRPr="00672524">
        <w:rPr>
          <w:rFonts w:eastAsia="TimesNewRoman" w:cs="TimesNewRoman"/>
          <w:kern w:val="0"/>
          <w:lang w:eastAsia="cs-CZ"/>
        </w:rPr>
        <w:t xml:space="preserve">ů </w:t>
      </w:r>
      <w:r w:rsidRPr="00672524">
        <w:rPr>
          <w:rFonts w:eastAsia="Times New Roman"/>
          <w:kern w:val="0"/>
          <w:lang w:eastAsia="cs-CZ"/>
        </w:rPr>
        <w:t>3 a 4 (výše zmín</w:t>
      </w:r>
      <w:r w:rsidRPr="00672524">
        <w:rPr>
          <w:rFonts w:eastAsia="TimesNewRoman" w:cs="TimesNewRoman"/>
          <w:kern w:val="0"/>
          <w:lang w:eastAsia="cs-CZ"/>
        </w:rPr>
        <w:t>ě</w:t>
      </w:r>
      <w:r w:rsidR="00672524">
        <w:rPr>
          <w:rFonts w:eastAsia="Times New Roman"/>
          <w:kern w:val="0"/>
          <w:lang w:eastAsia="cs-CZ"/>
        </w:rPr>
        <w:t xml:space="preserve">né body) </w:t>
      </w:r>
      <w:r w:rsidRPr="00672524">
        <w:rPr>
          <w:rFonts w:eastAsia="Times New Roman"/>
          <w:kern w:val="0"/>
          <w:lang w:eastAsia="cs-CZ"/>
        </w:rPr>
        <w:t>se použijí za p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>edpokladu, že p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 xml:space="preserve">íslušná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eská technická norma nestanoví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s ohledem na zrakovou náro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nost jinou hodnotu.</w:t>
      </w:r>
    </w:p>
    <w:p w:rsidR="00672524" w:rsidRDefault="00672524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Odst. 8: V místnosti pro odpo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inek podle § 55 odst. 3 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vyjád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>ené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 xml:space="preserve">minimálním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initelem 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 xml:space="preserve">tlenosti musí být </w:t>
      </w:r>
      <w:proofErr w:type="spellStart"/>
      <w:r w:rsidRPr="00672524">
        <w:rPr>
          <w:rFonts w:eastAsia="Times New Roman"/>
          <w:kern w:val="0"/>
          <w:lang w:eastAsia="cs-CZ"/>
        </w:rPr>
        <w:t>Dmin</w:t>
      </w:r>
      <w:proofErr w:type="spellEnd"/>
      <w:r w:rsidRPr="00672524">
        <w:rPr>
          <w:rFonts w:eastAsia="Times New Roman"/>
          <w:kern w:val="0"/>
          <w:lang w:eastAsia="cs-CZ"/>
        </w:rPr>
        <w:t xml:space="preserve"> = 1,0 %.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Pozn.: Trvalá práce je ve smyslu na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>ízení vlády 361/2007 Sb. taková práce, která je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vykonávána po dobu delší než 4 hodiny. (§ 6 odst. 2).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Technické požadavky z hlediska denního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u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eben škol jsou uvedeny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 xml:space="preserve">v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SN 73 0580-3/Z2:1999 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 xml:space="preserve">tlení budov: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ást 3 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škol – zm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na 2.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Technické požadavky z hlediska denního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obytných místností jsou uvedeny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 xml:space="preserve">v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SN 73 0580-3:1994, Z2: 1999Denní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 xml:space="preserve">tlení budov: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ást 3Denní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tlení škol.</w:t>
      </w: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cs-CZ"/>
        </w:rPr>
      </w:pPr>
      <w:r w:rsidRPr="00672524">
        <w:rPr>
          <w:rFonts w:eastAsia="Times New Roman"/>
          <w:b/>
          <w:bCs/>
          <w:kern w:val="0"/>
          <w:lang w:eastAsia="cs-CZ"/>
        </w:rPr>
        <w:t xml:space="preserve">POŽADAVKY </w:t>
      </w:r>
      <w:r w:rsidRPr="00672524">
        <w:rPr>
          <w:rFonts w:eastAsia="TimesNewRoman,Bold" w:cs="TimesNewRoman,Bold"/>
          <w:b/>
          <w:bCs/>
          <w:kern w:val="0"/>
          <w:lang w:eastAsia="cs-CZ"/>
        </w:rPr>
        <w:t>Č</w:t>
      </w:r>
      <w:r w:rsidRPr="00672524">
        <w:rPr>
          <w:rFonts w:eastAsia="Times New Roman"/>
          <w:b/>
          <w:bCs/>
          <w:kern w:val="0"/>
          <w:lang w:eastAsia="cs-CZ"/>
        </w:rPr>
        <w:t>SN 73 0580-3, ZM</w:t>
      </w:r>
      <w:r w:rsidRPr="00672524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672524">
        <w:rPr>
          <w:rFonts w:eastAsia="Times New Roman"/>
          <w:b/>
          <w:bCs/>
          <w:kern w:val="0"/>
          <w:lang w:eastAsia="cs-CZ"/>
        </w:rPr>
        <w:t>NA 2 - DENNÍ OSV</w:t>
      </w:r>
      <w:r w:rsidRPr="00672524">
        <w:rPr>
          <w:rFonts w:eastAsia="TimesNewRoman,Bold" w:cs="TimesNewRoman,Bold"/>
          <w:b/>
          <w:bCs/>
          <w:kern w:val="0"/>
          <w:lang w:eastAsia="cs-CZ"/>
        </w:rPr>
        <w:t>Ě</w:t>
      </w:r>
      <w:r w:rsidRPr="00672524">
        <w:rPr>
          <w:rFonts w:eastAsia="Times New Roman"/>
          <w:b/>
          <w:bCs/>
          <w:kern w:val="0"/>
          <w:lang w:eastAsia="cs-CZ"/>
        </w:rPr>
        <w:t>TLENÍ ŠKOL</w:t>
      </w:r>
    </w:p>
    <w:p w:rsidR="00672524" w:rsidRPr="00672524" w:rsidRDefault="00672524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F914D5" w:rsidRPr="00672524" w:rsidRDefault="00F914D5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 w:rsidRPr="00672524">
        <w:rPr>
          <w:rFonts w:eastAsia="Times New Roman"/>
          <w:kern w:val="0"/>
          <w:lang w:eastAsia="cs-CZ"/>
        </w:rPr>
        <w:t>• Spln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 xml:space="preserve">ní požadavku minimální hodnoty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initele denní osv</w:t>
      </w:r>
      <w:r w:rsidRPr="00672524">
        <w:rPr>
          <w:rFonts w:eastAsia="TimesNewRoman" w:cs="TimesNewRoman"/>
          <w:kern w:val="0"/>
          <w:lang w:eastAsia="cs-CZ"/>
        </w:rPr>
        <w:t>ě</w:t>
      </w:r>
      <w:r w:rsidRPr="00672524">
        <w:rPr>
          <w:rFonts w:eastAsia="Times New Roman"/>
          <w:kern w:val="0"/>
          <w:lang w:eastAsia="cs-CZ"/>
        </w:rPr>
        <w:t>tlenosti v posuzovaných bodech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>funk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>n</w:t>
      </w:r>
      <w:r w:rsidRPr="00672524">
        <w:rPr>
          <w:rFonts w:eastAsia="TimesNewRoman" w:cs="TimesNewRoman"/>
          <w:kern w:val="0"/>
          <w:lang w:eastAsia="cs-CZ"/>
        </w:rPr>
        <w:t xml:space="preserve">ě </w:t>
      </w:r>
      <w:r w:rsidRPr="00672524">
        <w:rPr>
          <w:rFonts w:eastAsia="Times New Roman"/>
          <w:kern w:val="0"/>
          <w:lang w:eastAsia="cs-CZ"/>
        </w:rPr>
        <w:t xml:space="preserve">vymezené </w:t>
      </w:r>
      <w:r w:rsidRPr="00672524">
        <w:rPr>
          <w:rFonts w:eastAsia="TimesNewRoman" w:cs="TimesNewRoman"/>
          <w:kern w:val="0"/>
          <w:lang w:eastAsia="cs-CZ"/>
        </w:rPr>
        <w:t>č</w:t>
      </w:r>
      <w:r w:rsidRPr="00672524">
        <w:rPr>
          <w:rFonts w:eastAsia="Times New Roman"/>
          <w:kern w:val="0"/>
          <w:lang w:eastAsia="cs-CZ"/>
        </w:rPr>
        <w:t xml:space="preserve">ásti </w:t>
      </w:r>
      <w:r w:rsidR="00B06329">
        <w:rPr>
          <w:rFonts w:eastAsia="Times New Roman"/>
          <w:kern w:val="0"/>
          <w:lang w:eastAsia="cs-CZ"/>
        </w:rPr>
        <w:t xml:space="preserve">při </w:t>
      </w:r>
      <w:r w:rsidRPr="00672524">
        <w:rPr>
          <w:rFonts w:eastAsia="Times New Roman"/>
          <w:kern w:val="0"/>
          <w:lang w:eastAsia="cs-CZ"/>
        </w:rPr>
        <w:t>dlouhodobém pobyt</w:t>
      </w:r>
      <w:r w:rsidRPr="00672524">
        <w:rPr>
          <w:rFonts w:eastAsia="TimesNewRoman" w:cs="TimesNewRoman"/>
          <w:kern w:val="0"/>
          <w:lang w:eastAsia="cs-CZ"/>
        </w:rPr>
        <w:t xml:space="preserve">ů </w:t>
      </w:r>
      <w:r w:rsidRPr="00672524">
        <w:rPr>
          <w:rFonts w:eastAsia="Times New Roman"/>
          <w:kern w:val="0"/>
          <w:lang w:eastAsia="cs-CZ"/>
        </w:rPr>
        <w:t>žák</w:t>
      </w:r>
      <w:r w:rsidRPr="00672524">
        <w:rPr>
          <w:rFonts w:eastAsia="TimesNewRoman" w:cs="TimesNewRoman"/>
          <w:kern w:val="0"/>
          <w:lang w:eastAsia="cs-CZ"/>
        </w:rPr>
        <w:t xml:space="preserve">ů </w:t>
      </w:r>
      <w:proofErr w:type="spellStart"/>
      <w:r w:rsidRPr="00672524">
        <w:rPr>
          <w:rFonts w:eastAsia="Times New Roman"/>
          <w:b/>
          <w:bCs/>
          <w:kern w:val="0"/>
          <w:lang w:eastAsia="cs-CZ"/>
        </w:rPr>
        <w:t>Dmin</w:t>
      </w:r>
      <w:proofErr w:type="spellEnd"/>
      <w:r w:rsidRPr="00672524">
        <w:rPr>
          <w:rFonts w:eastAsia="Times New Roman"/>
          <w:b/>
          <w:bCs/>
          <w:kern w:val="0"/>
          <w:lang w:eastAsia="cs-CZ"/>
        </w:rPr>
        <w:t xml:space="preserve"> = </w:t>
      </w:r>
      <w:proofErr w:type="gramStart"/>
      <w:r w:rsidRPr="00672524">
        <w:rPr>
          <w:rFonts w:eastAsia="Times New Roman"/>
          <w:b/>
          <w:bCs/>
          <w:kern w:val="0"/>
          <w:lang w:eastAsia="cs-CZ"/>
        </w:rPr>
        <w:t>1,5 %</w:t>
      </w:r>
      <w:r w:rsid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kern w:val="0"/>
          <w:lang w:eastAsia="cs-CZ"/>
        </w:rPr>
        <w:t xml:space="preserve"> pro</w:t>
      </w:r>
      <w:proofErr w:type="gramEnd"/>
      <w:r w:rsidRPr="00672524">
        <w:rPr>
          <w:rFonts w:eastAsia="Times New Roman"/>
          <w:kern w:val="0"/>
          <w:lang w:eastAsia="cs-CZ"/>
        </w:rPr>
        <w:t xml:space="preserve"> </w:t>
      </w:r>
      <w:r w:rsidRPr="00672524">
        <w:rPr>
          <w:rFonts w:eastAsia="Times New Roman"/>
          <w:b/>
          <w:bCs/>
          <w:kern w:val="0"/>
          <w:lang w:eastAsia="cs-CZ"/>
        </w:rPr>
        <w:t>IV. t</w:t>
      </w:r>
      <w:r w:rsidRPr="00672524">
        <w:rPr>
          <w:rFonts w:eastAsia="TimesNewRoman,Bold" w:cs="TimesNewRoman,Bold"/>
          <w:b/>
          <w:bCs/>
          <w:kern w:val="0"/>
          <w:lang w:eastAsia="cs-CZ"/>
        </w:rPr>
        <w:t>ř</w:t>
      </w:r>
      <w:r w:rsidR="00672524">
        <w:rPr>
          <w:rFonts w:eastAsia="Times New Roman"/>
          <w:b/>
          <w:bCs/>
          <w:kern w:val="0"/>
          <w:lang w:eastAsia="cs-CZ"/>
        </w:rPr>
        <w:t xml:space="preserve">ídu zrakové </w:t>
      </w:r>
      <w:r w:rsidRPr="00672524">
        <w:rPr>
          <w:rFonts w:eastAsia="TimesNewRoman,Bold" w:cs="TimesNewRoman,Bold"/>
          <w:b/>
          <w:bCs/>
          <w:kern w:val="0"/>
          <w:lang w:eastAsia="cs-CZ"/>
        </w:rPr>
        <w:t>č</w:t>
      </w:r>
      <w:r w:rsidRPr="00672524">
        <w:rPr>
          <w:rFonts w:eastAsia="Times New Roman"/>
          <w:b/>
          <w:bCs/>
          <w:kern w:val="0"/>
          <w:lang w:eastAsia="cs-CZ"/>
        </w:rPr>
        <w:t xml:space="preserve">innosti </w:t>
      </w:r>
      <w:r w:rsidRPr="00672524">
        <w:rPr>
          <w:rFonts w:eastAsia="Times New Roman"/>
          <w:kern w:val="0"/>
          <w:lang w:eastAsia="cs-CZ"/>
        </w:rPr>
        <w:t>(nap</w:t>
      </w:r>
      <w:r w:rsidRPr="00672524">
        <w:rPr>
          <w:rFonts w:eastAsia="TimesNewRoman" w:cs="TimesNewRoman"/>
          <w:kern w:val="0"/>
          <w:lang w:eastAsia="cs-CZ"/>
        </w:rPr>
        <w:t>ř</w:t>
      </w:r>
      <w:r w:rsidRPr="00672524">
        <w:rPr>
          <w:rFonts w:eastAsia="Times New Roman"/>
          <w:kern w:val="0"/>
          <w:lang w:eastAsia="cs-CZ"/>
        </w:rPr>
        <w:t xml:space="preserve">. </w:t>
      </w:r>
      <w:r w:rsidR="00B06329">
        <w:rPr>
          <w:rFonts w:eastAsia="Times New Roman"/>
          <w:kern w:val="0"/>
          <w:lang w:eastAsia="cs-CZ"/>
        </w:rPr>
        <w:t>učebny, dílny apod.</w:t>
      </w:r>
      <w:r w:rsidRPr="00672524">
        <w:rPr>
          <w:rFonts w:eastAsia="Times New Roman"/>
          <w:kern w:val="0"/>
          <w:lang w:eastAsia="cs-CZ"/>
        </w:rPr>
        <w:t>)</w:t>
      </w:r>
      <w:r w:rsidR="00672524">
        <w:rPr>
          <w:rFonts w:eastAsia="Times New Roman"/>
          <w:kern w:val="0"/>
          <w:lang w:eastAsia="cs-CZ"/>
        </w:rPr>
        <w:t>.</w:t>
      </w:r>
    </w:p>
    <w:p w:rsidR="00672524" w:rsidRPr="00672524" w:rsidRDefault="00672524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B06329" w:rsidRDefault="00B06329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B06329" w:rsidRDefault="00B06329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B06329" w:rsidRDefault="00B06329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  <w:r>
        <w:rPr>
          <w:rFonts w:eastAsia="Times New Roman"/>
          <w:kern w:val="0"/>
          <w:lang w:eastAsia="cs-CZ"/>
        </w:rPr>
        <w:t>Na základě provedených výpočtu, lze konstatovat:</w:t>
      </w:r>
    </w:p>
    <w:p w:rsidR="00B06329" w:rsidRDefault="00B06329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cs-CZ"/>
        </w:rPr>
      </w:pPr>
    </w:p>
    <w:p w:rsidR="00672524" w:rsidRDefault="00942420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i/>
          <w:kern w:val="0"/>
          <w:u w:val="single"/>
          <w:lang w:eastAsia="cs-CZ"/>
        </w:rPr>
      </w:pPr>
      <w:r>
        <w:rPr>
          <w:rFonts w:eastAsia="Times New Roman"/>
          <w:kern w:val="0"/>
          <w:lang w:eastAsia="cs-CZ"/>
        </w:rPr>
        <w:t xml:space="preserve">- </w:t>
      </w:r>
      <w:r w:rsidR="00B06329">
        <w:rPr>
          <w:rFonts w:eastAsia="Times New Roman"/>
          <w:kern w:val="0"/>
          <w:lang w:eastAsia="cs-CZ"/>
        </w:rPr>
        <w:t xml:space="preserve">Ve funkčně vymezené části, kde hodnota </w:t>
      </w:r>
      <w:proofErr w:type="spellStart"/>
      <w:r w:rsidR="00B06329" w:rsidRPr="00672524">
        <w:rPr>
          <w:rFonts w:eastAsia="Times New Roman"/>
          <w:b/>
          <w:bCs/>
          <w:kern w:val="0"/>
          <w:lang w:eastAsia="cs-CZ"/>
        </w:rPr>
        <w:t>Dmin</w:t>
      </w:r>
      <w:proofErr w:type="spellEnd"/>
      <w:r w:rsidR="00B06329" w:rsidRPr="00672524">
        <w:rPr>
          <w:rFonts w:eastAsia="Times New Roman"/>
          <w:b/>
          <w:bCs/>
          <w:kern w:val="0"/>
          <w:lang w:eastAsia="cs-CZ"/>
        </w:rPr>
        <w:t xml:space="preserve"> </w:t>
      </w:r>
      <w:r w:rsidR="00B06329">
        <w:rPr>
          <w:rFonts w:eastAsia="Times New Roman"/>
          <w:b/>
          <w:bCs/>
          <w:kern w:val="0"/>
          <w:lang w:eastAsia="cs-CZ"/>
        </w:rPr>
        <w:t>&lt;</w:t>
      </w:r>
      <w:r w:rsidR="00B06329" w:rsidRPr="00672524">
        <w:rPr>
          <w:rFonts w:eastAsia="Times New Roman"/>
          <w:b/>
          <w:bCs/>
          <w:kern w:val="0"/>
          <w:lang w:eastAsia="cs-CZ"/>
        </w:rPr>
        <w:t xml:space="preserve"> </w:t>
      </w:r>
      <w:proofErr w:type="gramStart"/>
      <w:r w:rsidR="00B06329" w:rsidRPr="00672524">
        <w:rPr>
          <w:rFonts w:eastAsia="Times New Roman"/>
          <w:b/>
          <w:bCs/>
          <w:kern w:val="0"/>
          <w:lang w:eastAsia="cs-CZ"/>
        </w:rPr>
        <w:t>1,5 %</w:t>
      </w:r>
      <w:r w:rsidR="00B06329">
        <w:rPr>
          <w:rFonts w:eastAsia="Times New Roman"/>
          <w:kern w:val="0"/>
          <w:lang w:eastAsia="cs-CZ"/>
        </w:rPr>
        <w:t xml:space="preserve"> </w:t>
      </w:r>
      <w:r w:rsidR="00B06329" w:rsidRPr="00672524">
        <w:rPr>
          <w:rFonts w:eastAsia="Times New Roman"/>
          <w:kern w:val="0"/>
          <w:lang w:eastAsia="cs-CZ"/>
        </w:rPr>
        <w:t xml:space="preserve"> </w:t>
      </w:r>
      <w:r w:rsidR="00B06329">
        <w:rPr>
          <w:rFonts w:eastAsia="Times New Roman"/>
          <w:kern w:val="0"/>
          <w:lang w:eastAsia="cs-CZ"/>
        </w:rPr>
        <w:t>a za</w:t>
      </w:r>
      <w:proofErr w:type="gramEnd"/>
      <w:r w:rsidR="00B06329">
        <w:rPr>
          <w:rFonts w:eastAsia="Times New Roman"/>
          <w:kern w:val="0"/>
          <w:lang w:eastAsia="cs-CZ"/>
        </w:rPr>
        <w:t xml:space="preserve"> předpokladu </w:t>
      </w:r>
      <w:proofErr w:type="spellStart"/>
      <w:r w:rsidR="00B06329" w:rsidRPr="00672524">
        <w:rPr>
          <w:rFonts w:eastAsia="Times New Roman"/>
          <w:b/>
          <w:bCs/>
          <w:kern w:val="0"/>
          <w:lang w:eastAsia="cs-CZ"/>
        </w:rPr>
        <w:t>Dmin</w:t>
      </w:r>
      <w:proofErr w:type="spellEnd"/>
      <w:r w:rsidR="00B06329" w:rsidRPr="00672524">
        <w:rPr>
          <w:rFonts w:eastAsia="Times New Roman"/>
          <w:b/>
          <w:bCs/>
          <w:kern w:val="0"/>
          <w:lang w:eastAsia="cs-CZ"/>
        </w:rPr>
        <w:t xml:space="preserve"> </w:t>
      </w:r>
      <w:r>
        <w:rPr>
          <w:rFonts w:eastAsia="Times New Roman"/>
          <w:b/>
          <w:bCs/>
          <w:kern w:val="0"/>
          <w:lang w:eastAsia="cs-CZ"/>
        </w:rPr>
        <w:t>&gt;</w:t>
      </w:r>
      <w:r w:rsidR="00B06329" w:rsidRPr="00672524">
        <w:rPr>
          <w:rFonts w:eastAsia="Times New Roman"/>
          <w:b/>
          <w:bCs/>
          <w:kern w:val="0"/>
          <w:lang w:eastAsia="cs-CZ"/>
        </w:rPr>
        <w:t xml:space="preserve"> </w:t>
      </w:r>
      <w:r w:rsidR="00B06329">
        <w:rPr>
          <w:rFonts w:eastAsia="Times New Roman"/>
          <w:b/>
          <w:bCs/>
          <w:kern w:val="0"/>
          <w:lang w:eastAsia="cs-CZ"/>
        </w:rPr>
        <w:t>0</w:t>
      </w:r>
      <w:r w:rsidR="00B06329" w:rsidRPr="00672524">
        <w:rPr>
          <w:rFonts w:eastAsia="Times New Roman"/>
          <w:b/>
          <w:bCs/>
          <w:kern w:val="0"/>
          <w:lang w:eastAsia="cs-CZ"/>
        </w:rPr>
        <w:t>,5 %</w:t>
      </w:r>
      <w:r w:rsidR="00B06329">
        <w:rPr>
          <w:rFonts w:eastAsia="Times New Roman"/>
          <w:kern w:val="0"/>
          <w:lang w:eastAsia="cs-CZ"/>
        </w:rPr>
        <w:t xml:space="preserve"> </w:t>
      </w:r>
      <w:r w:rsidR="00B06329" w:rsidRPr="00672524">
        <w:rPr>
          <w:rFonts w:eastAsia="Times New Roman"/>
          <w:kern w:val="0"/>
          <w:lang w:eastAsia="cs-CZ"/>
        </w:rPr>
        <w:t xml:space="preserve"> </w:t>
      </w:r>
      <w:r w:rsidR="00B06329">
        <w:rPr>
          <w:rFonts w:eastAsia="Times New Roman"/>
          <w:kern w:val="0"/>
          <w:lang w:eastAsia="cs-CZ"/>
        </w:rPr>
        <w:t xml:space="preserve">musí být navrženo </w:t>
      </w:r>
      <w:r w:rsidR="00B06329" w:rsidRPr="00B06329">
        <w:rPr>
          <w:rFonts w:eastAsia="Times New Roman"/>
          <w:b/>
          <w:i/>
          <w:kern w:val="0"/>
          <w:u w:val="single"/>
          <w:lang w:eastAsia="cs-CZ"/>
        </w:rPr>
        <w:t>d</w:t>
      </w:r>
      <w:r w:rsidR="00672524" w:rsidRPr="00B06329">
        <w:rPr>
          <w:rFonts w:eastAsia="Times New Roman"/>
          <w:b/>
          <w:i/>
          <w:kern w:val="0"/>
          <w:u w:val="single"/>
          <w:lang w:eastAsia="cs-CZ"/>
        </w:rPr>
        <w:t>opl</w:t>
      </w:r>
      <w:r w:rsidR="00672524" w:rsidRPr="00B06329">
        <w:rPr>
          <w:rFonts w:eastAsia="TimesNewRoman" w:cs="TimesNewRoman"/>
          <w:b/>
          <w:i/>
          <w:kern w:val="0"/>
          <w:u w:val="single"/>
          <w:lang w:eastAsia="cs-CZ"/>
        </w:rPr>
        <w:t>ň</w:t>
      </w:r>
      <w:r w:rsidR="00672524" w:rsidRPr="00B06329">
        <w:rPr>
          <w:rFonts w:eastAsia="Times New Roman"/>
          <w:b/>
          <w:i/>
          <w:kern w:val="0"/>
          <w:u w:val="single"/>
          <w:lang w:eastAsia="cs-CZ"/>
        </w:rPr>
        <w:t>ující um</w:t>
      </w:r>
      <w:r w:rsidR="00672524" w:rsidRPr="00B06329">
        <w:rPr>
          <w:rFonts w:eastAsia="TimesNewRoman" w:cs="TimesNewRoman"/>
          <w:b/>
          <w:i/>
          <w:kern w:val="0"/>
          <w:u w:val="single"/>
          <w:lang w:eastAsia="cs-CZ"/>
        </w:rPr>
        <w:t>ě</w:t>
      </w:r>
      <w:r w:rsidR="00672524" w:rsidRPr="00B06329">
        <w:rPr>
          <w:rFonts w:eastAsia="Times New Roman"/>
          <w:b/>
          <w:i/>
          <w:kern w:val="0"/>
          <w:u w:val="single"/>
          <w:lang w:eastAsia="cs-CZ"/>
        </w:rPr>
        <w:t>lé osv</w:t>
      </w:r>
      <w:r w:rsidR="00672524" w:rsidRPr="00B06329">
        <w:rPr>
          <w:rFonts w:eastAsia="TimesNewRoman" w:cs="TimesNewRoman"/>
          <w:b/>
          <w:i/>
          <w:kern w:val="0"/>
          <w:u w:val="single"/>
          <w:lang w:eastAsia="cs-CZ"/>
        </w:rPr>
        <w:t>ě</w:t>
      </w:r>
      <w:r w:rsidR="00672524" w:rsidRPr="00B06329">
        <w:rPr>
          <w:rFonts w:eastAsia="Times New Roman"/>
          <w:b/>
          <w:i/>
          <w:kern w:val="0"/>
          <w:u w:val="single"/>
          <w:lang w:eastAsia="cs-CZ"/>
        </w:rPr>
        <w:t>tlení b</w:t>
      </w:r>
      <w:r w:rsidR="00672524" w:rsidRPr="00B06329">
        <w:rPr>
          <w:rFonts w:eastAsia="TimesNewRoman" w:cs="TimesNewRoman"/>
          <w:b/>
          <w:i/>
          <w:kern w:val="0"/>
          <w:u w:val="single"/>
          <w:lang w:eastAsia="cs-CZ"/>
        </w:rPr>
        <w:t>ě</w:t>
      </w:r>
      <w:r w:rsidR="00672524" w:rsidRPr="00B06329">
        <w:rPr>
          <w:rFonts w:eastAsia="Times New Roman"/>
          <w:b/>
          <w:i/>
          <w:kern w:val="0"/>
          <w:u w:val="single"/>
          <w:lang w:eastAsia="cs-CZ"/>
        </w:rPr>
        <w:t>hem dne (celkové sdružené osv</w:t>
      </w:r>
      <w:r w:rsidR="00672524" w:rsidRPr="00B06329">
        <w:rPr>
          <w:rFonts w:eastAsia="TimesNewRoman" w:cs="TimesNewRoman"/>
          <w:b/>
          <w:i/>
          <w:kern w:val="0"/>
          <w:u w:val="single"/>
          <w:lang w:eastAsia="cs-CZ"/>
        </w:rPr>
        <w:t>ě</w:t>
      </w:r>
      <w:r w:rsidR="00672524" w:rsidRPr="00B06329">
        <w:rPr>
          <w:rFonts w:eastAsia="Times New Roman"/>
          <w:b/>
          <w:i/>
          <w:kern w:val="0"/>
          <w:u w:val="single"/>
          <w:lang w:eastAsia="cs-CZ"/>
        </w:rPr>
        <w:t>tlení)</w:t>
      </w:r>
      <w:r w:rsidR="00672524" w:rsidRPr="00B06329">
        <w:rPr>
          <w:rFonts w:eastAsia="Times New Roman"/>
          <w:b/>
          <w:bCs/>
          <w:i/>
          <w:kern w:val="0"/>
          <w:u w:val="single"/>
          <w:lang w:eastAsia="cs-CZ"/>
        </w:rPr>
        <w:t>.</w:t>
      </w:r>
    </w:p>
    <w:p w:rsidR="00F24A40" w:rsidRDefault="00F24A40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i/>
          <w:kern w:val="0"/>
          <w:u w:val="single"/>
          <w:lang w:eastAsia="cs-CZ"/>
        </w:rPr>
      </w:pPr>
    </w:p>
    <w:p w:rsidR="00942420" w:rsidRDefault="00942420" w:rsidP="00942420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i/>
          <w:kern w:val="0"/>
          <w:u w:val="single"/>
          <w:lang w:eastAsia="cs-CZ"/>
        </w:rPr>
      </w:pPr>
      <w:r>
        <w:rPr>
          <w:rFonts w:eastAsia="Times New Roman"/>
          <w:kern w:val="0"/>
          <w:lang w:eastAsia="cs-CZ"/>
        </w:rPr>
        <w:t>- část ploch učeb</w:t>
      </w:r>
      <w:r w:rsidR="005E1C31">
        <w:rPr>
          <w:rFonts w:eastAsia="Times New Roman"/>
          <w:kern w:val="0"/>
          <w:lang w:eastAsia="cs-CZ"/>
        </w:rPr>
        <w:t>e</w:t>
      </w:r>
      <w:r>
        <w:rPr>
          <w:rFonts w:eastAsia="Times New Roman"/>
          <w:kern w:val="0"/>
          <w:lang w:eastAsia="cs-CZ"/>
        </w:rPr>
        <w:t xml:space="preserve">n </w:t>
      </w:r>
      <w:r w:rsidRPr="00942420">
        <w:rPr>
          <w:rFonts w:eastAsia="Times New Roman"/>
          <w:b/>
          <w:i/>
          <w:kern w:val="0"/>
          <w:u w:val="single"/>
          <w:lang w:eastAsia="cs-CZ"/>
        </w:rPr>
        <w:t>nevyhovuje</w:t>
      </w:r>
      <w:r>
        <w:rPr>
          <w:rFonts w:eastAsia="Times New Roman"/>
          <w:kern w:val="0"/>
          <w:lang w:eastAsia="cs-CZ"/>
        </w:rPr>
        <w:t xml:space="preserve"> pro návrh  </w:t>
      </w:r>
      <w:r w:rsidRPr="00942420">
        <w:rPr>
          <w:rFonts w:eastAsia="Times New Roman"/>
          <w:kern w:val="0"/>
          <w:lang w:eastAsia="cs-CZ"/>
        </w:rPr>
        <w:t>dopl</w:t>
      </w:r>
      <w:r w:rsidRPr="00942420">
        <w:rPr>
          <w:rFonts w:eastAsia="TimesNewRoman" w:cs="TimesNewRoman"/>
          <w:kern w:val="0"/>
          <w:lang w:eastAsia="cs-CZ"/>
        </w:rPr>
        <w:t>ň</w:t>
      </w:r>
      <w:r w:rsidRPr="00942420">
        <w:rPr>
          <w:rFonts w:eastAsia="Times New Roman"/>
          <w:kern w:val="0"/>
          <w:lang w:eastAsia="cs-CZ"/>
        </w:rPr>
        <w:t>ujícího um</w:t>
      </w:r>
      <w:r w:rsidRPr="00942420">
        <w:rPr>
          <w:rFonts w:eastAsia="TimesNewRoman" w:cs="TimesNewRoman"/>
          <w:kern w:val="0"/>
          <w:lang w:eastAsia="cs-CZ"/>
        </w:rPr>
        <w:t>ě</w:t>
      </w:r>
      <w:r w:rsidRPr="00942420">
        <w:rPr>
          <w:rFonts w:eastAsia="Times New Roman"/>
          <w:kern w:val="0"/>
          <w:lang w:eastAsia="cs-CZ"/>
        </w:rPr>
        <w:t>lé osv</w:t>
      </w:r>
      <w:r w:rsidRPr="00942420">
        <w:rPr>
          <w:rFonts w:eastAsia="TimesNewRoman" w:cs="TimesNewRoman"/>
          <w:kern w:val="0"/>
          <w:lang w:eastAsia="cs-CZ"/>
        </w:rPr>
        <w:t>ě</w:t>
      </w:r>
      <w:r w:rsidRPr="00942420">
        <w:rPr>
          <w:rFonts w:eastAsia="Times New Roman"/>
          <w:kern w:val="0"/>
          <w:lang w:eastAsia="cs-CZ"/>
        </w:rPr>
        <w:t>tlení b</w:t>
      </w:r>
      <w:r w:rsidRPr="00942420">
        <w:rPr>
          <w:rFonts w:eastAsia="TimesNewRoman" w:cs="TimesNewRoman"/>
          <w:kern w:val="0"/>
          <w:lang w:eastAsia="cs-CZ"/>
        </w:rPr>
        <w:t>ě</w:t>
      </w:r>
      <w:r w:rsidRPr="00942420">
        <w:rPr>
          <w:rFonts w:eastAsia="Times New Roman"/>
          <w:kern w:val="0"/>
          <w:lang w:eastAsia="cs-CZ"/>
        </w:rPr>
        <w:t>hem dne (celkové sdružené osv</w:t>
      </w:r>
      <w:r w:rsidRPr="00942420">
        <w:rPr>
          <w:rFonts w:eastAsia="TimesNewRoman" w:cs="TimesNewRoman"/>
          <w:kern w:val="0"/>
          <w:lang w:eastAsia="cs-CZ"/>
        </w:rPr>
        <w:t>ě</w:t>
      </w:r>
      <w:r w:rsidRPr="00942420">
        <w:rPr>
          <w:rFonts w:eastAsia="Times New Roman"/>
          <w:kern w:val="0"/>
          <w:lang w:eastAsia="cs-CZ"/>
        </w:rPr>
        <w:t>tlení), jelikož hodnota</w:t>
      </w:r>
      <w:r w:rsidRPr="00942420">
        <w:rPr>
          <w:rFonts w:eastAsia="Times New Roman"/>
          <w:b/>
          <w:bCs/>
          <w:kern w:val="0"/>
          <w:lang w:eastAsia="cs-CZ"/>
        </w:rPr>
        <w:t xml:space="preserve"> </w:t>
      </w:r>
      <w:proofErr w:type="spellStart"/>
      <w:r w:rsidRPr="00672524">
        <w:rPr>
          <w:rFonts w:eastAsia="Times New Roman"/>
          <w:b/>
          <w:bCs/>
          <w:kern w:val="0"/>
          <w:lang w:eastAsia="cs-CZ"/>
        </w:rPr>
        <w:t>Dmin</w:t>
      </w:r>
      <w:proofErr w:type="spellEnd"/>
      <w:r w:rsidRPr="00672524">
        <w:rPr>
          <w:rFonts w:eastAsia="Times New Roman"/>
          <w:b/>
          <w:bCs/>
          <w:kern w:val="0"/>
          <w:lang w:eastAsia="cs-CZ"/>
        </w:rPr>
        <w:t xml:space="preserve"> </w:t>
      </w:r>
      <w:r>
        <w:rPr>
          <w:rFonts w:eastAsia="Times New Roman"/>
          <w:b/>
          <w:bCs/>
          <w:kern w:val="0"/>
          <w:lang w:eastAsia="cs-CZ"/>
        </w:rPr>
        <w:t>&lt;</w:t>
      </w:r>
      <w:r w:rsidRPr="00672524">
        <w:rPr>
          <w:rFonts w:eastAsia="Times New Roman"/>
          <w:b/>
          <w:bCs/>
          <w:kern w:val="0"/>
          <w:lang w:eastAsia="cs-CZ"/>
        </w:rPr>
        <w:t xml:space="preserve"> </w:t>
      </w:r>
      <w:proofErr w:type="gramStart"/>
      <w:r>
        <w:rPr>
          <w:rFonts w:eastAsia="Times New Roman"/>
          <w:b/>
          <w:bCs/>
          <w:kern w:val="0"/>
          <w:lang w:eastAsia="cs-CZ"/>
        </w:rPr>
        <w:t>0</w:t>
      </w:r>
      <w:r w:rsidRPr="00672524">
        <w:rPr>
          <w:rFonts w:eastAsia="Times New Roman"/>
          <w:b/>
          <w:bCs/>
          <w:kern w:val="0"/>
          <w:lang w:eastAsia="cs-CZ"/>
        </w:rPr>
        <w:t>,5 %</w:t>
      </w:r>
      <w:r>
        <w:rPr>
          <w:rFonts w:eastAsia="Times New Roman"/>
          <w:kern w:val="0"/>
          <w:lang w:eastAsia="cs-CZ"/>
        </w:rPr>
        <w:t xml:space="preserve"> .</w:t>
      </w:r>
      <w:proofErr w:type="gramEnd"/>
    </w:p>
    <w:p w:rsidR="00F24A40" w:rsidRDefault="00F24A40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i/>
          <w:kern w:val="0"/>
          <w:u w:val="single"/>
          <w:lang w:eastAsia="cs-CZ"/>
        </w:rPr>
      </w:pPr>
    </w:p>
    <w:p w:rsidR="00F24A40" w:rsidRDefault="00F24A40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i/>
          <w:kern w:val="0"/>
          <w:u w:val="single"/>
          <w:lang w:eastAsia="cs-CZ"/>
        </w:rPr>
      </w:pPr>
    </w:p>
    <w:p w:rsidR="00F24A40" w:rsidRDefault="00F24A40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i/>
          <w:kern w:val="0"/>
          <w:u w:val="single"/>
          <w:lang w:eastAsia="cs-CZ"/>
        </w:rPr>
      </w:pP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 w:val="20"/>
          <w:szCs w:val="20"/>
          <w:lang w:eastAsia="cs-CZ"/>
        </w:rPr>
      </w:pP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 w:val="20"/>
          <w:szCs w:val="20"/>
          <w:lang w:eastAsia="cs-CZ"/>
        </w:rPr>
      </w:pP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 w:val="20"/>
          <w:szCs w:val="20"/>
          <w:lang w:eastAsia="cs-CZ"/>
        </w:rPr>
      </w:pP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 w:val="20"/>
          <w:szCs w:val="20"/>
          <w:lang w:eastAsia="cs-CZ"/>
        </w:rPr>
      </w:pPr>
    </w:p>
    <w:p w:rsidR="005E1C31" w:rsidRDefault="005E1C31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 w:val="20"/>
          <w:szCs w:val="20"/>
          <w:lang w:eastAsia="cs-CZ"/>
        </w:rPr>
      </w:pP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 w:val="20"/>
          <w:szCs w:val="20"/>
          <w:lang w:eastAsia="cs-CZ"/>
        </w:rPr>
      </w:pP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 w:val="20"/>
          <w:szCs w:val="20"/>
          <w:lang w:eastAsia="cs-CZ"/>
        </w:rPr>
      </w:pPr>
    </w:p>
    <w:p w:rsidR="00F24A40" w:rsidRPr="00467B77" w:rsidRDefault="00F24A40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kern w:val="0"/>
          <w:szCs w:val="22"/>
          <w:lang w:eastAsia="cs-CZ"/>
        </w:rPr>
      </w:pPr>
      <w:r w:rsidRPr="00467B77">
        <w:rPr>
          <w:rFonts w:eastAsia="Times New Roman"/>
          <w:b/>
          <w:bCs/>
          <w:kern w:val="0"/>
          <w:szCs w:val="22"/>
          <w:lang w:eastAsia="cs-CZ"/>
        </w:rPr>
        <w:lastRenderedPageBreak/>
        <w:t>Příloha: výpočtová část</w:t>
      </w: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Cs w:val="22"/>
          <w:lang w:eastAsia="cs-CZ"/>
        </w:rPr>
      </w:pP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Cs w:val="22"/>
          <w:lang w:eastAsia="cs-CZ"/>
        </w:rPr>
      </w:pP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Cs w:val="22"/>
          <w:lang w:eastAsia="cs-CZ"/>
        </w:rPr>
      </w:pPr>
      <w:r>
        <w:rPr>
          <w:rFonts w:eastAsia="Times New Roman"/>
          <w:bCs/>
          <w:kern w:val="0"/>
          <w:szCs w:val="22"/>
          <w:lang w:eastAsia="cs-CZ"/>
        </w:rPr>
        <w:t>Poznámka:</w:t>
      </w:r>
    </w:p>
    <w:p w:rsid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Cs w:val="22"/>
          <w:lang w:eastAsia="cs-CZ"/>
        </w:rPr>
      </w:pPr>
      <w:r>
        <w:rPr>
          <w:rFonts w:eastAsia="Times New Roman"/>
          <w:bCs/>
          <w:kern w:val="0"/>
          <w:szCs w:val="22"/>
          <w:lang w:eastAsia="cs-CZ"/>
        </w:rPr>
        <w:t xml:space="preserve">- typ učebny 1 – </w:t>
      </w:r>
      <w:proofErr w:type="spellStart"/>
      <w:proofErr w:type="gramStart"/>
      <w:r>
        <w:rPr>
          <w:rFonts w:eastAsia="Times New Roman"/>
          <w:bCs/>
          <w:kern w:val="0"/>
          <w:szCs w:val="22"/>
          <w:lang w:eastAsia="cs-CZ"/>
        </w:rPr>
        <w:t>m.č</w:t>
      </w:r>
      <w:proofErr w:type="spellEnd"/>
      <w:r>
        <w:rPr>
          <w:rFonts w:eastAsia="Times New Roman"/>
          <w:bCs/>
          <w:kern w:val="0"/>
          <w:szCs w:val="22"/>
          <w:lang w:eastAsia="cs-CZ"/>
        </w:rPr>
        <w:t>.</w:t>
      </w:r>
      <w:proofErr w:type="gramEnd"/>
      <w:r>
        <w:rPr>
          <w:rFonts w:eastAsia="Times New Roman"/>
          <w:bCs/>
          <w:kern w:val="0"/>
          <w:szCs w:val="22"/>
          <w:lang w:eastAsia="cs-CZ"/>
        </w:rPr>
        <w:t xml:space="preserve"> </w:t>
      </w:r>
      <w:r w:rsidR="005E1C31">
        <w:rPr>
          <w:rFonts w:eastAsia="Times New Roman"/>
          <w:bCs/>
          <w:kern w:val="0"/>
          <w:szCs w:val="22"/>
          <w:lang w:eastAsia="cs-CZ"/>
        </w:rPr>
        <w:t>104,203</w:t>
      </w:r>
    </w:p>
    <w:p w:rsidR="00467B77" w:rsidRDefault="00467B77" w:rsidP="00467B77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Cs w:val="22"/>
          <w:lang w:eastAsia="cs-CZ"/>
        </w:rPr>
      </w:pPr>
      <w:r>
        <w:rPr>
          <w:rFonts w:eastAsia="Times New Roman"/>
          <w:bCs/>
          <w:kern w:val="0"/>
          <w:szCs w:val="22"/>
          <w:lang w:eastAsia="cs-CZ"/>
        </w:rPr>
        <w:t xml:space="preserve">- typ učebny 2 – </w:t>
      </w:r>
      <w:proofErr w:type="spellStart"/>
      <w:proofErr w:type="gramStart"/>
      <w:r>
        <w:rPr>
          <w:rFonts w:eastAsia="Times New Roman"/>
          <w:bCs/>
          <w:kern w:val="0"/>
          <w:szCs w:val="22"/>
          <w:lang w:eastAsia="cs-CZ"/>
        </w:rPr>
        <w:t>m.č</w:t>
      </w:r>
      <w:proofErr w:type="spellEnd"/>
      <w:r>
        <w:rPr>
          <w:rFonts w:eastAsia="Times New Roman"/>
          <w:bCs/>
          <w:kern w:val="0"/>
          <w:szCs w:val="22"/>
          <w:lang w:eastAsia="cs-CZ"/>
        </w:rPr>
        <w:t>.</w:t>
      </w:r>
      <w:proofErr w:type="gramEnd"/>
      <w:r>
        <w:rPr>
          <w:rFonts w:eastAsia="Times New Roman"/>
          <w:bCs/>
          <w:kern w:val="0"/>
          <w:szCs w:val="22"/>
          <w:lang w:eastAsia="cs-CZ"/>
        </w:rPr>
        <w:t xml:space="preserve"> </w:t>
      </w:r>
      <w:r w:rsidR="005E1C31">
        <w:rPr>
          <w:rFonts w:eastAsia="Times New Roman"/>
          <w:bCs/>
          <w:kern w:val="0"/>
          <w:szCs w:val="22"/>
          <w:lang w:eastAsia="cs-CZ"/>
        </w:rPr>
        <w:t>105</w:t>
      </w:r>
    </w:p>
    <w:p w:rsidR="00467B77" w:rsidRDefault="00467B77" w:rsidP="00467B77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Cs w:val="22"/>
          <w:lang w:eastAsia="cs-CZ"/>
        </w:rPr>
      </w:pPr>
      <w:r>
        <w:rPr>
          <w:rFonts w:eastAsia="Times New Roman"/>
          <w:bCs/>
          <w:kern w:val="0"/>
          <w:szCs w:val="22"/>
          <w:lang w:eastAsia="cs-CZ"/>
        </w:rPr>
        <w:t xml:space="preserve">- typ učebny 3 – </w:t>
      </w:r>
      <w:proofErr w:type="spellStart"/>
      <w:proofErr w:type="gramStart"/>
      <w:r>
        <w:rPr>
          <w:rFonts w:eastAsia="Times New Roman"/>
          <w:bCs/>
          <w:kern w:val="0"/>
          <w:szCs w:val="22"/>
          <w:lang w:eastAsia="cs-CZ"/>
        </w:rPr>
        <w:t>m.č</w:t>
      </w:r>
      <w:proofErr w:type="spellEnd"/>
      <w:r>
        <w:rPr>
          <w:rFonts w:eastAsia="Times New Roman"/>
          <w:bCs/>
          <w:kern w:val="0"/>
          <w:szCs w:val="22"/>
          <w:lang w:eastAsia="cs-CZ"/>
        </w:rPr>
        <w:t>.</w:t>
      </w:r>
      <w:proofErr w:type="gramEnd"/>
      <w:r>
        <w:rPr>
          <w:rFonts w:eastAsia="Times New Roman"/>
          <w:bCs/>
          <w:kern w:val="0"/>
          <w:szCs w:val="22"/>
          <w:lang w:eastAsia="cs-CZ"/>
        </w:rPr>
        <w:t xml:space="preserve"> </w:t>
      </w:r>
      <w:r w:rsidR="005E1C31">
        <w:rPr>
          <w:rFonts w:eastAsia="Times New Roman"/>
          <w:bCs/>
          <w:kern w:val="0"/>
          <w:szCs w:val="22"/>
          <w:lang w:eastAsia="cs-CZ"/>
        </w:rPr>
        <w:t>106,107,205,206</w:t>
      </w:r>
    </w:p>
    <w:p w:rsidR="00467B77" w:rsidRDefault="00467B77" w:rsidP="00467B77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Cs w:val="22"/>
          <w:lang w:eastAsia="cs-CZ"/>
        </w:rPr>
      </w:pPr>
      <w:r>
        <w:rPr>
          <w:rFonts w:eastAsia="Times New Roman"/>
          <w:bCs/>
          <w:kern w:val="0"/>
          <w:szCs w:val="22"/>
          <w:lang w:eastAsia="cs-CZ"/>
        </w:rPr>
        <w:t xml:space="preserve">- typ učebny 4 – </w:t>
      </w:r>
      <w:proofErr w:type="spellStart"/>
      <w:proofErr w:type="gramStart"/>
      <w:r>
        <w:rPr>
          <w:rFonts w:eastAsia="Times New Roman"/>
          <w:bCs/>
          <w:kern w:val="0"/>
          <w:szCs w:val="22"/>
          <w:lang w:eastAsia="cs-CZ"/>
        </w:rPr>
        <w:t>m.č</w:t>
      </w:r>
      <w:proofErr w:type="spellEnd"/>
      <w:r>
        <w:rPr>
          <w:rFonts w:eastAsia="Times New Roman"/>
          <w:bCs/>
          <w:kern w:val="0"/>
          <w:szCs w:val="22"/>
          <w:lang w:eastAsia="cs-CZ"/>
        </w:rPr>
        <w:t>.</w:t>
      </w:r>
      <w:proofErr w:type="gramEnd"/>
      <w:r>
        <w:rPr>
          <w:rFonts w:eastAsia="Times New Roman"/>
          <w:bCs/>
          <w:kern w:val="0"/>
          <w:szCs w:val="22"/>
          <w:lang w:eastAsia="cs-CZ"/>
        </w:rPr>
        <w:t xml:space="preserve"> </w:t>
      </w:r>
      <w:r w:rsidR="005E1C31">
        <w:rPr>
          <w:rFonts w:eastAsia="Times New Roman"/>
          <w:bCs/>
          <w:kern w:val="0"/>
          <w:szCs w:val="22"/>
          <w:lang w:eastAsia="cs-CZ"/>
        </w:rPr>
        <w:t>130,223,323</w:t>
      </w:r>
      <w:bookmarkStart w:id="2" w:name="_GoBack"/>
      <w:bookmarkEnd w:id="2"/>
    </w:p>
    <w:p w:rsidR="00467B77" w:rsidRDefault="00467B77" w:rsidP="00467B77">
      <w:pPr>
        <w:widowControl/>
        <w:suppressAutoHyphens w:val="0"/>
        <w:autoSpaceDE w:val="0"/>
        <w:autoSpaceDN w:val="0"/>
        <w:adjustRightInd w:val="0"/>
        <w:rPr>
          <w:rFonts w:eastAsia="Times New Roman"/>
          <w:bCs/>
          <w:kern w:val="0"/>
          <w:szCs w:val="22"/>
          <w:lang w:eastAsia="cs-CZ"/>
        </w:rPr>
      </w:pPr>
      <w:r>
        <w:rPr>
          <w:rFonts w:eastAsia="Times New Roman"/>
          <w:bCs/>
          <w:kern w:val="0"/>
          <w:szCs w:val="22"/>
          <w:lang w:eastAsia="cs-CZ"/>
        </w:rPr>
        <w:t xml:space="preserve">- typ učebny 5 – </w:t>
      </w:r>
      <w:proofErr w:type="spellStart"/>
      <w:proofErr w:type="gramStart"/>
      <w:r>
        <w:rPr>
          <w:rFonts w:eastAsia="Times New Roman"/>
          <w:bCs/>
          <w:kern w:val="0"/>
          <w:szCs w:val="22"/>
          <w:lang w:eastAsia="cs-CZ"/>
        </w:rPr>
        <w:t>m.č</w:t>
      </w:r>
      <w:proofErr w:type="spellEnd"/>
      <w:r>
        <w:rPr>
          <w:rFonts w:eastAsia="Times New Roman"/>
          <w:bCs/>
          <w:kern w:val="0"/>
          <w:szCs w:val="22"/>
          <w:lang w:eastAsia="cs-CZ"/>
        </w:rPr>
        <w:t>.</w:t>
      </w:r>
      <w:proofErr w:type="gramEnd"/>
      <w:r>
        <w:rPr>
          <w:rFonts w:eastAsia="Times New Roman"/>
          <w:bCs/>
          <w:kern w:val="0"/>
          <w:szCs w:val="22"/>
          <w:lang w:eastAsia="cs-CZ"/>
        </w:rPr>
        <w:t xml:space="preserve"> 3.04</w:t>
      </w:r>
    </w:p>
    <w:p w:rsidR="00467B77" w:rsidRPr="00467B77" w:rsidRDefault="00467B77" w:rsidP="00672524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  <w:szCs w:val="22"/>
          <w:lang w:eastAsia="cs-CZ"/>
        </w:rPr>
      </w:pPr>
    </w:p>
    <w:sectPr w:rsidR="00467B77" w:rsidRPr="00467B77" w:rsidSect="003A648C">
      <w:headerReference w:type="default" r:id="rId9"/>
      <w:footerReference w:type="default" r:id="rId10"/>
      <w:pgSz w:w="11906" w:h="16838" w:code="9"/>
      <w:pgMar w:top="1701" w:right="1134" w:bottom="1418" w:left="1134" w:header="397" w:footer="34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F3E" w:rsidRDefault="00E04F3E">
      <w:r>
        <w:separator/>
      </w:r>
    </w:p>
  </w:endnote>
  <w:endnote w:type="continuationSeparator" w:id="0">
    <w:p w:rsidR="00E04F3E" w:rsidRDefault="00E0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charset w:val="80"/>
    <w:family w:val="auto"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F3E" w:rsidRPr="00890DAA" w:rsidRDefault="00E04F3E" w:rsidP="003A648C">
    <w:pPr>
      <w:pStyle w:val="Zhlav"/>
      <w:rPr>
        <w:color w:val="808080"/>
      </w:rPr>
    </w:pPr>
    <w:r>
      <w:tab/>
    </w:r>
    <w:r>
      <w:tab/>
    </w:r>
  </w:p>
  <w:p w:rsidR="00E04F3E" w:rsidRDefault="00E04F3E" w:rsidP="003A648C"/>
  <w:p w:rsidR="00E04F3E" w:rsidRDefault="00E04F3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715072" behindDoc="0" locked="0" layoutInCell="1" allowOverlap="1" wp14:anchorId="380A5A44" wp14:editId="0035B2A8">
              <wp:simplePos x="0" y="0"/>
              <wp:positionH relativeFrom="column">
                <wp:posOffset>-24765</wp:posOffset>
              </wp:positionH>
              <wp:positionV relativeFrom="paragraph">
                <wp:posOffset>-421005</wp:posOffset>
              </wp:positionV>
              <wp:extent cx="0" cy="492760"/>
              <wp:effectExtent l="13335" t="7620" r="5715" b="13970"/>
              <wp:wrapNone/>
              <wp:docPr id="18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27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B03C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6" type="#_x0000_t32" style="position:absolute;margin-left:-1.95pt;margin-top:-33.15pt;width:0;height:38.8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" strokecolor="gray"/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94592" behindDoc="0" locked="0" layoutInCell="1" allowOverlap="1" wp14:anchorId="2713833E" wp14:editId="329E9B72">
              <wp:simplePos x="0" y="0"/>
              <wp:positionH relativeFrom="column">
                <wp:posOffset>4180205</wp:posOffset>
              </wp:positionH>
              <wp:positionV relativeFrom="paragraph">
                <wp:posOffset>-421005</wp:posOffset>
              </wp:positionV>
              <wp:extent cx="0" cy="492760"/>
              <wp:effectExtent l="8255" t="7620" r="10795" b="13970"/>
              <wp:wrapNone/>
              <wp:docPr id="19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27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0FDC43" id="AutoShape 20" o:spid="_x0000_s1026" type="#_x0000_t32" style="position:absolute;margin-left:329.15pt;margin-top:-33.15pt;width:0;height:38.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" strokecolor="gray"/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09BE35F1" wp14:editId="612803A3">
              <wp:simplePos x="0" y="0"/>
              <wp:positionH relativeFrom="column">
                <wp:posOffset>2078355</wp:posOffset>
              </wp:positionH>
              <wp:positionV relativeFrom="paragraph">
                <wp:posOffset>-422275</wp:posOffset>
              </wp:positionV>
              <wp:extent cx="0" cy="492760"/>
              <wp:effectExtent l="11430" t="6350" r="7620" b="5715"/>
              <wp:wrapNone/>
              <wp:docPr id="20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27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CBC1E" id="AutoShape 19" o:spid="_x0000_s1026" type="#_x0000_t32" style="position:absolute;margin-left:163.65pt;margin-top:-33.25pt;width:0;height:38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" strokecolor="gray"/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720810B" wp14:editId="1503745E">
              <wp:simplePos x="0" y="0"/>
              <wp:positionH relativeFrom="column">
                <wp:posOffset>4180205</wp:posOffset>
              </wp:positionH>
              <wp:positionV relativeFrom="paragraph">
                <wp:posOffset>-452755</wp:posOffset>
              </wp:positionV>
              <wp:extent cx="1932940" cy="417830"/>
              <wp:effectExtent l="0" t="4445" r="1905" b="0"/>
              <wp:wrapNone/>
              <wp:docPr id="2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940" cy="417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F3E" w:rsidRPr="00890DAA" w:rsidRDefault="00E04F3E" w:rsidP="003A648C">
                          <w:pPr>
                            <w:rPr>
                              <w:sz w:val="14"/>
                            </w:rPr>
                          </w:pPr>
                          <w:r w:rsidRPr="00890DAA">
                            <w:rPr>
                              <w:sz w:val="14"/>
                            </w:rPr>
                            <w:t>Telefon:</w:t>
                          </w:r>
                          <w:r w:rsidRPr="00890DAA">
                            <w:rPr>
                              <w:sz w:val="14"/>
                            </w:rPr>
                            <w:tab/>
                            <w:t>+420 2</w:t>
                          </w:r>
                          <w:r>
                            <w:rPr>
                              <w:sz w:val="14"/>
                            </w:rPr>
                            <w:t>70</w:t>
                          </w:r>
                          <w:r w:rsidRPr="00890DAA">
                            <w:rPr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003</w:t>
                          </w:r>
                          <w:r w:rsidRPr="00890DAA">
                            <w:rPr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300</w:t>
                          </w:r>
                        </w:p>
                        <w:p w:rsidR="00E04F3E" w:rsidRPr="00890DAA" w:rsidRDefault="00E04F3E" w:rsidP="003A648C">
                          <w:pPr>
                            <w:rPr>
                              <w:sz w:val="14"/>
                            </w:rPr>
                          </w:pPr>
                          <w:r w:rsidRPr="00890DAA">
                            <w:rPr>
                              <w:sz w:val="14"/>
                            </w:rPr>
                            <w:t xml:space="preserve">E-mail: </w:t>
                          </w:r>
                          <w:r w:rsidRPr="00890DAA">
                            <w:rPr>
                              <w:sz w:val="14"/>
                            </w:rPr>
                            <w:tab/>
                            <w:t>kontakt@energy-benefit.cz</w:t>
                          </w:r>
                        </w:p>
                        <w:p w:rsidR="00E04F3E" w:rsidRPr="00890DAA" w:rsidRDefault="00E04F3E" w:rsidP="003A648C">
                          <w:pPr>
                            <w:rPr>
                              <w:sz w:val="14"/>
                            </w:rPr>
                          </w:pPr>
                          <w:r w:rsidRPr="00890DAA">
                            <w:rPr>
                              <w:sz w:val="14"/>
                            </w:rPr>
                            <w:t>Internet:</w:t>
                          </w:r>
                          <w:r w:rsidRPr="00890DAA">
                            <w:rPr>
                              <w:sz w:val="14"/>
                            </w:rPr>
                            <w:tab/>
                            <w:t>www.energy-benefit.cz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0810B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left:0;text-align:left;margin-left:329.15pt;margin-top:-35.65pt;width:152.2pt;height:32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HuugIAAMI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" filled="f" stroked="f">
              <v:textbox>
                <w:txbxContent>
                  <w:p w:rsidR="00E04F3E" w:rsidRPr="00890DAA" w:rsidRDefault="00E04F3E" w:rsidP="003A648C">
                    <w:pPr>
                      <w:rPr>
                        <w:sz w:val="14"/>
                      </w:rPr>
                    </w:pPr>
                    <w:r w:rsidRPr="00890DAA">
                      <w:rPr>
                        <w:sz w:val="14"/>
                      </w:rPr>
                      <w:t>Telefon:</w:t>
                    </w:r>
                    <w:r w:rsidRPr="00890DAA">
                      <w:rPr>
                        <w:sz w:val="14"/>
                      </w:rPr>
                      <w:tab/>
                      <w:t>+420 2</w:t>
                    </w:r>
                    <w:r>
                      <w:rPr>
                        <w:sz w:val="14"/>
                      </w:rPr>
                      <w:t>70</w:t>
                    </w:r>
                    <w:r w:rsidRPr="00890DAA">
                      <w:rPr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003</w:t>
                    </w:r>
                    <w:r w:rsidRPr="00890DAA">
                      <w:rPr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300</w:t>
                    </w:r>
                  </w:p>
                  <w:p w:rsidR="00E04F3E" w:rsidRPr="00890DAA" w:rsidRDefault="00E04F3E" w:rsidP="003A648C">
                    <w:pPr>
                      <w:rPr>
                        <w:sz w:val="14"/>
                      </w:rPr>
                    </w:pPr>
                    <w:r w:rsidRPr="00890DAA">
                      <w:rPr>
                        <w:sz w:val="14"/>
                      </w:rPr>
                      <w:t xml:space="preserve">E-mail: </w:t>
                    </w:r>
                    <w:r w:rsidRPr="00890DAA">
                      <w:rPr>
                        <w:sz w:val="14"/>
                      </w:rPr>
                      <w:tab/>
                      <w:t>kontakt@energy-benefit.cz</w:t>
                    </w:r>
                  </w:p>
                  <w:p w:rsidR="00E04F3E" w:rsidRPr="00890DAA" w:rsidRDefault="00E04F3E" w:rsidP="003A648C">
                    <w:pPr>
                      <w:rPr>
                        <w:sz w:val="14"/>
                      </w:rPr>
                    </w:pPr>
                    <w:r w:rsidRPr="00890DAA">
                      <w:rPr>
                        <w:sz w:val="14"/>
                      </w:rPr>
                      <w:t>Internet:</w:t>
                    </w:r>
                    <w:r w:rsidRPr="00890DAA">
                      <w:rPr>
                        <w:sz w:val="14"/>
                      </w:rPr>
                      <w:tab/>
                      <w:t>www.energy-benefit.cz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33152" behindDoc="0" locked="0" layoutInCell="1" allowOverlap="1" wp14:anchorId="4093E6CE" wp14:editId="050A5092">
              <wp:simplePos x="0" y="0"/>
              <wp:positionH relativeFrom="column">
                <wp:posOffset>2078355</wp:posOffset>
              </wp:positionH>
              <wp:positionV relativeFrom="paragraph">
                <wp:posOffset>-454025</wp:posOffset>
              </wp:positionV>
              <wp:extent cx="2030095" cy="638175"/>
              <wp:effectExtent l="1905" t="3175" r="0" b="0"/>
              <wp:wrapNone/>
              <wp:docPr id="2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095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F3E" w:rsidRPr="00890DAA" w:rsidRDefault="00E04F3E" w:rsidP="003A648C">
                          <w:pPr>
                            <w:rPr>
                              <w:sz w:val="14"/>
                            </w:rPr>
                          </w:pPr>
                          <w:r w:rsidRPr="00890DAA">
                            <w:rPr>
                              <w:sz w:val="14"/>
                            </w:rPr>
                            <w:t xml:space="preserve">IČ: </w:t>
                          </w:r>
                          <w:r>
                            <w:rPr>
                              <w:sz w:val="14"/>
                            </w:rPr>
                            <w:t>29029210</w:t>
                          </w:r>
                          <w:r w:rsidRPr="00890DAA">
                            <w:rPr>
                              <w:sz w:val="14"/>
                            </w:rPr>
                            <w:t>, DIČ: CZ</w:t>
                          </w:r>
                          <w:r>
                            <w:rPr>
                              <w:sz w:val="14"/>
                            </w:rPr>
                            <w:t>29029210</w:t>
                          </w:r>
                        </w:p>
                        <w:p w:rsidR="00E04F3E" w:rsidRPr="00890DAA" w:rsidRDefault="00E04F3E" w:rsidP="003A648C">
                          <w:pPr>
                            <w:rPr>
                              <w:sz w:val="14"/>
                            </w:rPr>
                          </w:pPr>
                          <w:r w:rsidRPr="00242149">
                            <w:rPr>
                              <w:sz w:val="14"/>
                            </w:rPr>
                            <w:t>Společnost je zapsána v obchodním rejstříku vedeném Městským soudem v Praze, oddíl B, vložka 15915.</w:t>
                          </w:r>
                          <w:r w:rsidRPr="00890DAA">
                            <w:rPr>
                              <w:rFonts w:eastAsia="MS Gothic" w:hAnsi="MS Gothic" w:cs="MS Gothic"/>
                              <w:sz w:val="14"/>
                            </w:rPr>
                            <w:t>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93E6CE" id="Text Box 17" o:spid="_x0000_s1028" type="#_x0000_t202" style="position:absolute;left:0;text-align:left;margin-left:163.65pt;margin-top:-35.75pt;width:159.85pt;height:50.2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" filled="f" stroked="f">
              <v:textbox>
                <w:txbxContent>
                  <w:p w:rsidR="00E04F3E" w:rsidRPr="00890DAA" w:rsidRDefault="00E04F3E" w:rsidP="003A648C">
                    <w:pPr>
                      <w:rPr>
                        <w:sz w:val="14"/>
                      </w:rPr>
                    </w:pPr>
                    <w:r w:rsidRPr="00890DAA">
                      <w:rPr>
                        <w:sz w:val="14"/>
                      </w:rPr>
                      <w:t xml:space="preserve">IČ: </w:t>
                    </w:r>
                    <w:r>
                      <w:rPr>
                        <w:sz w:val="14"/>
                      </w:rPr>
                      <w:t>29029210</w:t>
                    </w:r>
                    <w:r w:rsidRPr="00890DAA">
                      <w:rPr>
                        <w:sz w:val="14"/>
                      </w:rPr>
                      <w:t>, DIČ: CZ</w:t>
                    </w:r>
                    <w:r>
                      <w:rPr>
                        <w:sz w:val="14"/>
                      </w:rPr>
                      <w:t>29029210</w:t>
                    </w:r>
                  </w:p>
                  <w:p w:rsidR="00E04F3E" w:rsidRPr="00890DAA" w:rsidRDefault="00E04F3E" w:rsidP="003A648C">
                    <w:pPr>
                      <w:rPr>
                        <w:sz w:val="14"/>
                      </w:rPr>
                    </w:pPr>
                    <w:r w:rsidRPr="00242149">
                      <w:rPr>
                        <w:sz w:val="14"/>
                      </w:rPr>
                      <w:t>Společnost je zapsána v obchodním rejstříku vedeném Městským soudem v Praze, oddíl B, vložka 15915.</w:t>
                    </w:r>
                    <w:r w:rsidRPr="00890DAA">
                      <w:rPr>
                        <w:rFonts w:eastAsia="MS Gothic" w:hAnsi="MS Gothic" w:cs="MS Gothic"/>
                        <w:sz w:val="14"/>
                      </w:rPr>
                      <w:t> 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12672" behindDoc="0" locked="0" layoutInCell="1" allowOverlap="1" wp14:anchorId="77C19B72" wp14:editId="59755D46">
              <wp:simplePos x="0" y="0"/>
              <wp:positionH relativeFrom="column">
                <wp:posOffset>-5715</wp:posOffset>
              </wp:positionH>
              <wp:positionV relativeFrom="paragraph">
                <wp:posOffset>-454025</wp:posOffset>
              </wp:positionV>
              <wp:extent cx="1962150" cy="571500"/>
              <wp:effectExtent l="3810" t="3175" r="0" b="0"/>
              <wp:wrapNone/>
              <wp:docPr id="2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F3E" w:rsidRPr="00890DAA" w:rsidRDefault="00E04F3E" w:rsidP="003A648C">
                          <w:pPr>
                            <w:rPr>
                              <w:b/>
                              <w:sz w:val="14"/>
                            </w:rPr>
                          </w:pPr>
                          <w:r w:rsidRPr="00890DAA">
                            <w:rPr>
                              <w:b/>
                              <w:sz w:val="14"/>
                            </w:rPr>
                            <w:t xml:space="preserve">Energy Benefit Centre </w:t>
                          </w:r>
                          <w:r>
                            <w:rPr>
                              <w:b/>
                              <w:sz w:val="14"/>
                            </w:rPr>
                            <w:t>a.s.</w:t>
                          </w:r>
                        </w:p>
                        <w:p w:rsidR="00E04F3E" w:rsidRDefault="00E04F3E" w:rsidP="003A648C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Křenova 438/3</w:t>
                          </w:r>
                        </w:p>
                        <w:p w:rsidR="00E04F3E" w:rsidRPr="00890DAA" w:rsidRDefault="00E04F3E" w:rsidP="003A648C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162</w:t>
                          </w:r>
                          <w:r w:rsidRPr="00890DAA">
                            <w:rPr>
                              <w:sz w:val="14"/>
                            </w:rPr>
                            <w:t xml:space="preserve"> 00, Praha 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C19B72" id="Text Box 16" o:spid="_x0000_s1029" type="#_x0000_t202" style="position:absolute;left:0;text-align:left;margin-left:-.45pt;margin-top:-35.75pt;width:154.5pt;height:4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hkHugIAAMI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" filled="f" stroked="f">
              <v:textbox>
                <w:txbxContent>
                  <w:p w:rsidR="00E04F3E" w:rsidRPr="00890DAA" w:rsidRDefault="00E04F3E" w:rsidP="003A648C">
                    <w:pPr>
                      <w:rPr>
                        <w:b/>
                        <w:sz w:val="14"/>
                      </w:rPr>
                    </w:pPr>
                    <w:r w:rsidRPr="00890DAA">
                      <w:rPr>
                        <w:b/>
                        <w:sz w:val="14"/>
                      </w:rPr>
                      <w:t xml:space="preserve">Energy Benefit Centre </w:t>
                    </w:r>
                    <w:r>
                      <w:rPr>
                        <w:b/>
                        <w:sz w:val="14"/>
                      </w:rPr>
                      <w:t>a.s.</w:t>
                    </w:r>
                  </w:p>
                  <w:p w:rsidR="00E04F3E" w:rsidRDefault="00E04F3E" w:rsidP="003A648C">
                    <w:pPr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Křenova 438/3</w:t>
                    </w:r>
                  </w:p>
                  <w:p w:rsidR="00E04F3E" w:rsidRPr="00890DAA" w:rsidRDefault="00E04F3E" w:rsidP="003A648C">
                    <w:pPr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162</w:t>
                    </w:r>
                    <w:r w:rsidRPr="00890DAA">
                      <w:rPr>
                        <w:sz w:val="14"/>
                      </w:rPr>
                      <w:t xml:space="preserve"> 00, Praha 6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F3E" w:rsidRDefault="00E04F3E">
      <w:r>
        <w:separator/>
      </w:r>
    </w:p>
  </w:footnote>
  <w:footnote w:type="continuationSeparator" w:id="0">
    <w:p w:rsidR="00E04F3E" w:rsidRDefault="00E04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5203706"/>
      <w:docPartObj>
        <w:docPartGallery w:val="Page Numbers (Top of Page)"/>
        <w:docPartUnique/>
      </w:docPartObj>
    </w:sdtPr>
    <w:sdtEndPr/>
    <w:sdtContent>
      <w:p w:rsidR="00E04F3E" w:rsidRDefault="00E04F3E" w:rsidP="003A648C">
        <w:pPr>
          <w:pStyle w:val="Zpat"/>
        </w:pPr>
      </w:p>
      <w:p w:rsidR="00E04F3E" w:rsidRDefault="00E04F3E" w:rsidP="003A648C">
        <w:pPr>
          <w:pStyle w:val="Zhlav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734528" behindDoc="0" locked="0" layoutInCell="1" allowOverlap="1" wp14:anchorId="10203804" wp14:editId="3F11AD8C">
                  <wp:simplePos x="0" y="0"/>
                  <wp:positionH relativeFrom="column">
                    <wp:posOffset>3107055</wp:posOffset>
                  </wp:positionH>
                  <wp:positionV relativeFrom="paragraph">
                    <wp:posOffset>28575</wp:posOffset>
                  </wp:positionV>
                  <wp:extent cx="2963545" cy="260985"/>
                  <wp:effectExtent l="1905" t="0" r="0" b="0"/>
                  <wp:wrapSquare wrapText="bothSides"/>
                  <wp:docPr id="8" name="Text Box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6354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F3E" w:rsidRPr="00C34F96" w:rsidRDefault="00E04F3E" w:rsidP="003A648C">
                              <w:pPr>
                                <w:pStyle w:val="Zhlav"/>
                              </w:pPr>
                              <w:r w:rsidRPr="002E5277">
                                <w:rPr>
                                  <w:b/>
                                  <w:color w:val="808080"/>
                                </w:rPr>
                                <w:t>Efektivní fina</w:t>
                              </w:r>
                              <w:r>
                                <w:rPr>
                                  <w:b/>
                                  <w:color w:val="808080"/>
                                </w:rPr>
                                <w:t>n</w:t>
                              </w:r>
                              <w:r w:rsidRPr="002E5277">
                                <w:rPr>
                                  <w:b/>
                                  <w:color w:val="808080"/>
                                </w:rPr>
                                <w:t>cování úspor energie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0203804"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6" type="#_x0000_t202" style="position:absolute;left:0;text-align:left;margin-left:244.65pt;margin-top:2.25pt;width:233.35pt;height:20.55pt;z-index:25173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" filled="f" stroked="f">
                  <v:textbox style="mso-fit-shape-to-text:t">
                    <w:txbxContent>
                      <w:p w:rsidR="00E04F3E" w:rsidRPr="00C34F96" w:rsidRDefault="00E04F3E" w:rsidP="003A648C">
                        <w:pPr>
                          <w:pStyle w:val="Zhlav"/>
                        </w:pPr>
                        <w:r w:rsidRPr="002E5277">
                          <w:rPr>
                            <w:b/>
                            <w:color w:val="808080"/>
                          </w:rPr>
                          <w:t>Efektivní fina</w:t>
                        </w:r>
                        <w:r>
                          <w:rPr>
                            <w:b/>
                            <w:color w:val="808080"/>
                          </w:rPr>
                          <w:t>n</w:t>
                        </w:r>
                        <w:r w:rsidRPr="002E5277">
                          <w:rPr>
                            <w:b/>
                            <w:color w:val="808080"/>
                          </w:rPr>
                          <w:t>cování úspor energie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  <w:r w:rsidRPr="00A43A4C">
          <w:rPr>
            <w:noProof/>
            <w:lang w:eastAsia="cs-CZ"/>
          </w:rPr>
          <w:drawing>
            <wp:inline distT="0" distB="0" distL="0" distR="0" wp14:anchorId="243BA143" wp14:editId="1EA6532B">
              <wp:extent cx="1447800" cy="438150"/>
              <wp:effectExtent l="0" t="0" r="0" b="0"/>
              <wp:docPr id="2" name="obrázek 4" descr="Popis: L:\Propagace\_logo\logo pro vložení do wordu.wm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4" descr="Popis: L:\Propagace\_logo\logo pro vložení do wordu.wmf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780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</w:t>
        </w:r>
      </w:p>
      <w:p w:rsidR="00E04F3E" w:rsidRPr="003A648C" w:rsidRDefault="00E04F3E" w:rsidP="003A648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C31" w:rsidRPr="005E1C31">
          <w:rPr>
            <w:noProof/>
            <w:lang w:val="sk-SK"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8DEEE56"/>
    <w:name w:val="WW8Num1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pStyle w:val="Podtitu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</w:rPr>
    </w:lvl>
  </w:abstractNum>
  <w:abstractNum w:abstractNumId="2">
    <w:nsid w:val="00000005"/>
    <w:multiLevelType w:val="multilevel"/>
    <w:tmpl w:val="159448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100A8D18"/>
    <w:name w:val="WW8Num7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-76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-76"/>
        </w:tabs>
        <w:ind w:left="6404" w:hanging="180"/>
      </w:pPr>
    </w:lvl>
  </w:abstractNum>
  <w:abstractNum w:abstractNumId="5">
    <w:nsid w:val="0EBD22BC"/>
    <w:multiLevelType w:val="hybridMultilevel"/>
    <w:tmpl w:val="70BE96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13440C"/>
    <w:multiLevelType w:val="hybridMultilevel"/>
    <w:tmpl w:val="65B09CDE"/>
    <w:lvl w:ilvl="0" w:tplc="0706AA64">
      <w:start w:val="8"/>
      <w:numFmt w:val="bullet"/>
      <w:lvlText w:val="-"/>
      <w:lvlJc w:val="left"/>
      <w:pPr>
        <w:ind w:left="720" w:hanging="360"/>
      </w:pPr>
      <w:rPr>
        <w:rFonts w:ascii="Verdana" w:eastAsia="Lucida Sans Unicode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F50FD"/>
    <w:multiLevelType w:val="hybridMultilevel"/>
    <w:tmpl w:val="843688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DC1E5A"/>
    <w:multiLevelType w:val="hybridMultilevel"/>
    <w:tmpl w:val="D73831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F23DB"/>
    <w:multiLevelType w:val="hybridMultilevel"/>
    <w:tmpl w:val="A6904B1E"/>
    <w:lvl w:ilvl="0" w:tplc="EF8A064A">
      <w:numFmt w:val="bullet"/>
      <w:lvlText w:val="-"/>
      <w:lvlJc w:val="left"/>
      <w:pPr>
        <w:ind w:left="1069" w:hanging="360"/>
      </w:pPr>
      <w:rPr>
        <w:rFonts w:ascii="Verdana" w:eastAsia="Lucida Sans Unicode" w:hAnsi="Verdana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1B02552A"/>
    <w:multiLevelType w:val="hybridMultilevel"/>
    <w:tmpl w:val="361E758C"/>
    <w:lvl w:ilvl="0" w:tplc="0A407DF8">
      <w:numFmt w:val="bullet"/>
      <w:lvlText w:val="-"/>
      <w:lvlJc w:val="left"/>
      <w:pPr>
        <w:ind w:left="1069" w:hanging="360"/>
      </w:pPr>
      <w:rPr>
        <w:rFonts w:ascii="Verdana" w:eastAsia="Lucida Sans Unicode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CDC6ABD"/>
    <w:multiLevelType w:val="hybridMultilevel"/>
    <w:tmpl w:val="67C8E5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5079FA"/>
    <w:multiLevelType w:val="hybridMultilevel"/>
    <w:tmpl w:val="3B209268"/>
    <w:lvl w:ilvl="0" w:tplc="461CF898">
      <w:start w:val="1"/>
      <w:numFmt w:val="decimal"/>
      <w:lvlText w:val="%1."/>
      <w:lvlJc w:val="left"/>
      <w:pPr>
        <w:ind w:left="990" w:hanging="420"/>
      </w:pPr>
      <w:rPr>
        <w:rFonts w:ascii="Verdana" w:eastAsia="Lucida Sans Unicode" w:hAnsi="Verdana" w:cs="Times New Roman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40D15075"/>
    <w:multiLevelType w:val="hybridMultilevel"/>
    <w:tmpl w:val="54C09958"/>
    <w:lvl w:ilvl="0" w:tplc="FAA42706">
      <w:start w:val="8"/>
      <w:numFmt w:val="bullet"/>
      <w:lvlText w:val="-"/>
      <w:lvlJc w:val="left"/>
      <w:pPr>
        <w:ind w:left="720" w:hanging="360"/>
      </w:pPr>
      <w:rPr>
        <w:rFonts w:ascii="Verdana" w:eastAsia="Lucida Sans Unicode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D20AFE"/>
    <w:multiLevelType w:val="hybridMultilevel"/>
    <w:tmpl w:val="BEF2BB8C"/>
    <w:lvl w:ilvl="0" w:tplc="4A9E1DEE">
      <w:start w:val="100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C385E"/>
    <w:multiLevelType w:val="hybridMultilevel"/>
    <w:tmpl w:val="B83C6896"/>
    <w:lvl w:ilvl="0" w:tplc="D6B6BA62">
      <w:start w:val="1"/>
      <w:numFmt w:val="decimal"/>
      <w:lvlText w:val="%1."/>
      <w:lvlJc w:val="left"/>
      <w:pPr>
        <w:ind w:left="720" w:hanging="360"/>
      </w:pPr>
      <w:rPr>
        <w:rFonts w:eastAsia="Lucida Sans Unicod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844EC0"/>
    <w:multiLevelType w:val="hybridMultilevel"/>
    <w:tmpl w:val="156E8E1E"/>
    <w:lvl w:ilvl="0" w:tplc="5C7A48BE">
      <w:numFmt w:val="bullet"/>
      <w:lvlText w:val="-"/>
      <w:lvlJc w:val="left"/>
      <w:pPr>
        <w:ind w:left="720" w:hanging="360"/>
      </w:pPr>
      <w:rPr>
        <w:rFonts w:ascii="Verdana" w:eastAsia="ArialNarrow" w:hAnsi="Verdana" w:cs="Arial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923285"/>
    <w:multiLevelType w:val="hybridMultilevel"/>
    <w:tmpl w:val="1966DC62"/>
    <w:lvl w:ilvl="0" w:tplc="D16EEEC2">
      <w:start w:val="1"/>
      <w:numFmt w:val="bullet"/>
      <w:lvlText w:val="-"/>
      <w:lvlJc w:val="left"/>
      <w:pPr>
        <w:ind w:left="720" w:hanging="360"/>
      </w:pPr>
      <w:rPr>
        <w:rFonts w:ascii="Verdana" w:eastAsia="Lucida Sans Unicode" w:hAnsi="Verdana" w:cs="Rom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8E27E7"/>
    <w:multiLevelType w:val="hybridMultilevel"/>
    <w:tmpl w:val="87203E0A"/>
    <w:lvl w:ilvl="0" w:tplc="EAEAAFCA">
      <w:start w:val="100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07566B"/>
    <w:multiLevelType w:val="hybridMultilevel"/>
    <w:tmpl w:val="0FAEDF6E"/>
    <w:lvl w:ilvl="0" w:tplc="0405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0">
    <w:nsid w:val="646378D7"/>
    <w:multiLevelType w:val="hybridMultilevel"/>
    <w:tmpl w:val="4D58C148"/>
    <w:lvl w:ilvl="0" w:tplc="0405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69C03715"/>
    <w:multiLevelType w:val="hybridMultilevel"/>
    <w:tmpl w:val="4E2C41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7A6B2D"/>
    <w:multiLevelType w:val="hybridMultilevel"/>
    <w:tmpl w:val="FC8C1A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F376050"/>
    <w:multiLevelType w:val="hybridMultilevel"/>
    <w:tmpl w:val="47502658"/>
    <w:lvl w:ilvl="0" w:tplc="909C50C0">
      <w:start w:val="1"/>
      <w:numFmt w:val="bullet"/>
      <w:lvlText w:val="-"/>
      <w:lvlJc w:val="left"/>
      <w:pPr>
        <w:ind w:left="1069" w:hanging="360"/>
      </w:pPr>
      <w:rPr>
        <w:rFonts w:ascii="Verdana" w:eastAsia="Lucida Sans Unicode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72B25C3D"/>
    <w:multiLevelType w:val="hybridMultilevel"/>
    <w:tmpl w:val="F07C78F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63351A3"/>
    <w:multiLevelType w:val="hybridMultilevel"/>
    <w:tmpl w:val="8912E87A"/>
    <w:lvl w:ilvl="0" w:tplc="414EA33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39552A"/>
    <w:multiLevelType w:val="hybridMultilevel"/>
    <w:tmpl w:val="C4688766"/>
    <w:lvl w:ilvl="0" w:tplc="31283064">
      <w:start w:val="12"/>
      <w:numFmt w:val="bullet"/>
      <w:lvlText w:val="-"/>
      <w:lvlJc w:val="left"/>
      <w:pPr>
        <w:ind w:left="720" w:hanging="360"/>
      </w:pPr>
      <w:rPr>
        <w:rFonts w:ascii="Verdana" w:eastAsia="Lucida Sans Unicode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4262DD"/>
    <w:multiLevelType w:val="multilevel"/>
    <w:tmpl w:val="100A8D1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-76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-76"/>
        </w:tabs>
        <w:ind w:left="6404" w:hanging="180"/>
      </w:pPr>
    </w:lvl>
  </w:abstractNum>
  <w:abstractNum w:abstractNumId="28">
    <w:nsid w:val="7F72083C"/>
    <w:multiLevelType w:val="hybridMultilevel"/>
    <w:tmpl w:val="6C4AD528"/>
    <w:lvl w:ilvl="0" w:tplc="E5906B0E">
      <w:start w:val="1"/>
      <w:numFmt w:val="decimal"/>
      <w:lvlText w:val="%1."/>
      <w:lvlJc w:val="left"/>
      <w:pPr>
        <w:ind w:left="720" w:hanging="360"/>
      </w:pPr>
      <w:rPr>
        <w:rFonts w:eastAsia="Lucida Sans Unicod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8"/>
  </w:num>
  <w:num w:numId="3">
    <w:abstractNumId w:val="15"/>
  </w:num>
  <w:num w:numId="4">
    <w:abstractNumId w:val="12"/>
  </w:num>
  <w:num w:numId="5">
    <w:abstractNumId w:val="9"/>
  </w:num>
  <w:num w:numId="6">
    <w:abstractNumId w:val="26"/>
  </w:num>
  <w:num w:numId="7">
    <w:abstractNumId w:val="21"/>
  </w:num>
  <w:num w:numId="8">
    <w:abstractNumId w:val="19"/>
  </w:num>
  <w:num w:numId="9">
    <w:abstractNumId w:val="20"/>
  </w:num>
  <w:num w:numId="10">
    <w:abstractNumId w:val="7"/>
  </w:num>
  <w:num w:numId="11">
    <w:abstractNumId w:val="22"/>
  </w:num>
  <w:num w:numId="12">
    <w:abstractNumId w:val="24"/>
  </w:num>
  <w:num w:numId="13">
    <w:abstractNumId w:val="11"/>
  </w:num>
  <w:num w:numId="14">
    <w:abstractNumId w:val="5"/>
  </w:num>
  <w:num w:numId="15">
    <w:abstractNumId w:val="24"/>
  </w:num>
  <w:num w:numId="16">
    <w:abstractNumId w:val="6"/>
  </w:num>
  <w:num w:numId="17">
    <w:abstractNumId w:val="13"/>
  </w:num>
  <w:num w:numId="18">
    <w:abstractNumId w:val="10"/>
  </w:num>
  <w:num w:numId="19">
    <w:abstractNumId w:val="16"/>
  </w:num>
  <w:num w:numId="20">
    <w:abstractNumId w:val="8"/>
  </w:num>
  <w:num w:numId="21">
    <w:abstractNumId w:val="1"/>
  </w:num>
  <w:num w:numId="22">
    <w:abstractNumId w:val="2"/>
  </w:num>
  <w:num w:numId="23">
    <w:abstractNumId w:val="3"/>
  </w:num>
  <w:num w:numId="24">
    <w:abstractNumId w:val="4"/>
  </w:num>
  <w:num w:numId="25">
    <w:abstractNumId w:val="27"/>
  </w:num>
  <w:num w:numId="26">
    <w:abstractNumId w:val="25"/>
  </w:num>
  <w:num w:numId="27">
    <w:abstractNumId w:val="18"/>
  </w:num>
  <w:num w:numId="28">
    <w:abstractNumId w:val="14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A06"/>
    <w:rsid w:val="00000393"/>
    <w:rsid w:val="000028B3"/>
    <w:rsid w:val="00004DA7"/>
    <w:rsid w:val="00005999"/>
    <w:rsid w:val="00005F2B"/>
    <w:rsid w:val="00006578"/>
    <w:rsid w:val="00006670"/>
    <w:rsid w:val="00006C03"/>
    <w:rsid w:val="00011256"/>
    <w:rsid w:val="00012302"/>
    <w:rsid w:val="00012DE2"/>
    <w:rsid w:val="000130C4"/>
    <w:rsid w:val="00014FFD"/>
    <w:rsid w:val="00015174"/>
    <w:rsid w:val="0001546B"/>
    <w:rsid w:val="00015891"/>
    <w:rsid w:val="00016A7E"/>
    <w:rsid w:val="00022142"/>
    <w:rsid w:val="00022B6F"/>
    <w:rsid w:val="00023593"/>
    <w:rsid w:val="00023DE7"/>
    <w:rsid w:val="000240CC"/>
    <w:rsid w:val="00026C18"/>
    <w:rsid w:val="00026C5D"/>
    <w:rsid w:val="00030A91"/>
    <w:rsid w:val="00031898"/>
    <w:rsid w:val="0003399E"/>
    <w:rsid w:val="00035DCD"/>
    <w:rsid w:val="00036659"/>
    <w:rsid w:val="00036BB7"/>
    <w:rsid w:val="00037EA2"/>
    <w:rsid w:val="0004083B"/>
    <w:rsid w:val="00041CE0"/>
    <w:rsid w:val="00042174"/>
    <w:rsid w:val="00043F72"/>
    <w:rsid w:val="00044A25"/>
    <w:rsid w:val="00045619"/>
    <w:rsid w:val="00046F79"/>
    <w:rsid w:val="00050144"/>
    <w:rsid w:val="000501DF"/>
    <w:rsid w:val="00052195"/>
    <w:rsid w:val="0005605D"/>
    <w:rsid w:val="000566FA"/>
    <w:rsid w:val="00056A93"/>
    <w:rsid w:val="00056E87"/>
    <w:rsid w:val="000603B0"/>
    <w:rsid w:val="00060ABE"/>
    <w:rsid w:val="000610A1"/>
    <w:rsid w:val="00062542"/>
    <w:rsid w:val="00063812"/>
    <w:rsid w:val="00063CA4"/>
    <w:rsid w:val="00064FB7"/>
    <w:rsid w:val="0006546D"/>
    <w:rsid w:val="00065687"/>
    <w:rsid w:val="00067D28"/>
    <w:rsid w:val="0007035D"/>
    <w:rsid w:val="0007499B"/>
    <w:rsid w:val="00075072"/>
    <w:rsid w:val="00075BB0"/>
    <w:rsid w:val="00076121"/>
    <w:rsid w:val="00080965"/>
    <w:rsid w:val="00082ECE"/>
    <w:rsid w:val="00083065"/>
    <w:rsid w:val="00083424"/>
    <w:rsid w:val="00083EE0"/>
    <w:rsid w:val="00086876"/>
    <w:rsid w:val="00087270"/>
    <w:rsid w:val="000876C0"/>
    <w:rsid w:val="00090CCA"/>
    <w:rsid w:val="00094FC4"/>
    <w:rsid w:val="00094FD6"/>
    <w:rsid w:val="00095E3E"/>
    <w:rsid w:val="00096B1A"/>
    <w:rsid w:val="00096BCD"/>
    <w:rsid w:val="00097908"/>
    <w:rsid w:val="000A00F1"/>
    <w:rsid w:val="000A04EC"/>
    <w:rsid w:val="000A0822"/>
    <w:rsid w:val="000A1004"/>
    <w:rsid w:val="000A166E"/>
    <w:rsid w:val="000A2315"/>
    <w:rsid w:val="000A2E63"/>
    <w:rsid w:val="000A3BFA"/>
    <w:rsid w:val="000A71C5"/>
    <w:rsid w:val="000A7A46"/>
    <w:rsid w:val="000B01E0"/>
    <w:rsid w:val="000B0385"/>
    <w:rsid w:val="000B16F9"/>
    <w:rsid w:val="000B3B4D"/>
    <w:rsid w:val="000B3C7A"/>
    <w:rsid w:val="000B3CAD"/>
    <w:rsid w:val="000B45E0"/>
    <w:rsid w:val="000B486F"/>
    <w:rsid w:val="000B4B4C"/>
    <w:rsid w:val="000B6667"/>
    <w:rsid w:val="000B675F"/>
    <w:rsid w:val="000C1973"/>
    <w:rsid w:val="000C19B4"/>
    <w:rsid w:val="000C23B4"/>
    <w:rsid w:val="000C271F"/>
    <w:rsid w:val="000C37F2"/>
    <w:rsid w:val="000C3966"/>
    <w:rsid w:val="000C4D4A"/>
    <w:rsid w:val="000C5CF8"/>
    <w:rsid w:val="000C6379"/>
    <w:rsid w:val="000C6E93"/>
    <w:rsid w:val="000C71BA"/>
    <w:rsid w:val="000C7B51"/>
    <w:rsid w:val="000D03E7"/>
    <w:rsid w:val="000D0CB7"/>
    <w:rsid w:val="000D0DEB"/>
    <w:rsid w:val="000D2918"/>
    <w:rsid w:val="000D4190"/>
    <w:rsid w:val="000D540B"/>
    <w:rsid w:val="000D5D4E"/>
    <w:rsid w:val="000E00A9"/>
    <w:rsid w:val="000E118F"/>
    <w:rsid w:val="000E267B"/>
    <w:rsid w:val="000E56AE"/>
    <w:rsid w:val="000E6C29"/>
    <w:rsid w:val="000F059D"/>
    <w:rsid w:val="000F0CC8"/>
    <w:rsid w:val="000F519F"/>
    <w:rsid w:val="000F70BD"/>
    <w:rsid w:val="00100846"/>
    <w:rsid w:val="00101F06"/>
    <w:rsid w:val="001029DA"/>
    <w:rsid w:val="00102AD8"/>
    <w:rsid w:val="00104BA1"/>
    <w:rsid w:val="00105EA2"/>
    <w:rsid w:val="0010621B"/>
    <w:rsid w:val="001067AA"/>
    <w:rsid w:val="001073CC"/>
    <w:rsid w:val="001107F1"/>
    <w:rsid w:val="00110858"/>
    <w:rsid w:val="00110C77"/>
    <w:rsid w:val="00111274"/>
    <w:rsid w:val="0011194B"/>
    <w:rsid w:val="00114564"/>
    <w:rsid w:val="0011690D"/>
    <w:rsid w:val="0011734A"/>
    <w:rsid w:val="00117D8B"/>
    <w:rsid w:val="00120E84"/>
    <w:rsid w:val="00122304"/>
    <w:rsid w:val="00122561"/>
    <w:rsid w:val="00123998"/>
    <w:rsid w:val="0012431D"/>
    <w:rsid w:val="00124C85"/>
    <w:rsid w:val="00126AF2"/>
    <w:rsid w:val="00127998"/>
    <w:rsid w:val="00127A97"/>
    <w:rsid w:val="00131600"/>
    <w:rsid w:val="0013417D"/>
    <w:rsid w:val="00134763"/>
    <w:rsid w:val="0013496A"/>
    <w:rsid w:val="00135027"/>
    <w:rsid w:val="00135B5B"/>
    <w:rsid w:val="00135C4B"/>
    <w:rsid w:val="00136496"/>
    <w:rsid w:val="00136E64"/>
    <w:rsid w:val="00137330"/>
    <w:rsid w:val="00140700"/>
    <w:rsid w:val="00140D2D"/>
    <w:rsid w:val="00141324"/>
    <w:rsid w:val="001432F2"/>
    <w:rsid w:val="0014585F"/>
    <w:rsid w:val="0015038E"/>
    <w:rsid w:val="001559FE"/>
    <w:rsid w:val="00155ECA"/>
    <w:rsid w:val="001567D2"/>
    <w:rsid w:val="00156B17"/>
    <w:rsid w:val="001609B2"/>
    <w:rsid w:val="001609EC"/>
    <w:rsid w:val="00160BB5"/>
    <w:rsid w:val="00162BF6"/>
    <w:rsid w:val="00163FB8"/>
    <w:rsid w:val="00164132"/>
    <w:rsid w:val="001646A6"/>
    <w:rsid w:val="00165504"/>
    <w:rsid w:val="00165B1D"/>
    <w:rsid w:val="001665EE"/>
    <w:rsid w:val="00166A84"/>
    <w:rsid w:val="00171AD6"/>
    <w:rsid w:val="0017336D"/>
    <w:rsid w:val="0017473D"/>
    <w:rsid w:val="00175161"/>
    <w:rsid w:val="00175292"/>
    <w:rsid w:val="001766C6"/>
    <w:rsid w:val="00176E30"/>
    <w:rsid w:val="001771E6"/>
    <w:rsid w:val="0017782B"/>
    <w:rsid w:val="00177A0C"/>
    <w:rsid w:val="00180C16"/>
    <w:rsid w:val="00181CB3"/>
    <w:rsid w:val="00183336"/>
    <w:rsid w:val="00186128"/>
    <w:rsid w:val="001871A2"/>
    <w:rsid w:val="00187611"/>
    <w:rsid w:val="00191EB1"/>
    <w:rsid w:val="00192461"/>
    <w:rsid w:val="001936F2"/>
    <w:rsid w:val="001944E3"/>
    <w:rsid w:val="001947FB"/>
    <w:rsid w:val="00194BC2"/>
    <w:rsid w:val="00195044"/>
    <w:rsid w:val="00195944"/>
    <w:rsid w:val="00195A2B"/>
    <w:rsid w:val="00196F5E"/>
    <w:rsid w:val="001A0764"/>
    <w:rsid w:val="001A1FCE"/>
    <w:rsid w:val="001A2CC4"/>
    <w:rsid w:val="001A566A"/>
    <w:rsid w:val="001A5FC5"/>
    <w:rsid w:val="001A77AE"/>
    <w:rsid w:val="001B2238"/>
    <w:rsid w:val="001B3057"/>
    <w:rsid w:val="001B5106"/>
    <w:rsid w:val="001B5294"/>
    <w:rsid w:val="001C0122"/>
    <w:rsid w:val="001C0B21"/>
    <w:rsid w:val="001C195E"/>
    <w:rsid w:val="001C2086"/>
    <w:rsid w:val="001C30F5"/>
    <w:rsid w:val="001C4140"/>
    <w:rsid w:val="001C41B9"/>
    <w:rsid w:val="001C6247"/>
    <w:rsid w:val="001C6512"/>
    <w:rsid w:val="001C6564"/>
    <w:rsid w:val="001D143F"/>
    <w:rsid w:val="001D1580"/>
    <w:rsid w:val="001D1CF0"/>
    <w:rsid w:val="001D4645"/>
    <w:rsid w:val="001D46B5"/>
    <w:rsid w:val="001D5FE6"/>
    <w:rsid w:val="001D6125"/>
    <w:rsid w:val="001E0F93"/>
    <w:rsid w:val="001E1E83"/>
    <w:rsid w:val="001E220F"/>
    <w:rsid w:val="001E3942"/>
    <w:rsid w:val="001E3DA0"/>
    <w:rsid w:val="001E6303"/>
    <w:rsid w:val="001E6E57"/>
    <w:rsid w:val="001E71AA"/>
    <w:rsid w:val="001F3345"/>
    <w:rsid w:val="001F3755"/>
    <w:rsid w:val="001F4320"/>
    <w:rsid w:val="001F5283"/>
    <w:rsid w:val="001F52DB"/>
    <w:rsid w:val="001F5D98"/>
    <w:rsid w:val="001F5FB5"/>
    <w:rsid w:val="001F6EAB"/>
    <w:rsid w:val="001F7601"/>
    <w:rsid w:val="002019DF"/>
    <w:rsid w:val="002019F6"/>
    <w:rsid w:val="002045AA"/>
    <w:rsid w:val="002054F7"/>
    <w:rsid w:val="002104EF"/>
    <w:rsid w:val="00211C28"/>
    <w:rsid w:val="00211EEA"/>
    <w:rsid w:val="00213D74"/>
    <w:rsid w:val="002156A5"/>
    <w:rsid w:val="00216169"/>
    <w:rsid w:val="0021622F"/>
    <w:rsid w:val="00216487"/>
    <w:rsid w:val="00216575"/>
    <w:rsid w:val="00216938"/>
    <w:rsid w:val="00217DFF"/>
    <w:rsid w:val="002214B7"/>
    <w:rsid w:val="00223EEC"/>
    <w:rsid w:val="00225F21"/>
    <w:rsid w:val="0022639B"/>
    <w:rsid w:val="002300E0"/>
    <w:rsid w:val="0023092C"/>
    <w:rsid w:val="00230A8C"/>
    <w:rsid w:val="00230D7C"/>
    <w:rsid w:val="00231281"/>
    <w:rsid w:val="00231BC5"/>
    <w:rsid w:val="00231F19"/>
    <w:rsid w:val="002346BD"/>
    <w:rsid w:val="00234C2E"/>
    <w:rsid w:val="002355EA"/>
    <w:rsid w:val="002356A1"/>
    <w:rsid w:val="00235F53"/>
    <w:rsid w:val="00235F91"/>
    <w:rsid w:val="00236A33"/>
    <w:rsid w:val="0024004C"/>
    <w:rsid w:val="00242A78"/>
    <w:rsid w:val="002432B4"/>
    <w:rsid w:val="00244776"/>
    <w:rsid w:val="00245AC9"/>
    <w:rsid w:val="00247E12"/>
    <w:rsid w:val="0025014A"/>
    <w:rsid w:val="002504E6"/>
    <w:rsid w:val="00252397"/>
    <w:rsid w:val="0025341F"/>
    <w:rsid w:val="002544AD"/>
    <w:rsid w:val="00254956"/>
    <w:rsid w:val="00255201"/>
    <w:rsid w:val="00255D91"/>
    <w:rsid w:val="002565E9"/>
    <w:rsid w:val="00260FA0"/>
    <w:rsid w:val="0026196A"/>
    <w:rsid w:val="002645CE"/>
    <w:rsid w:val="00264F00"/>
    <w:rsid w:val="00265933"/>
    <w:rsid w:val="00265AB9"/>
    <w:rsid w:val="002664B4"/>
    <w:rsid w:val="00267A0D"/>
    <w:rsid w:val="0027004C"/>
    <w:rsid w:val="00270088"/>
    <w:rsid w:val="00270480"/>
    <w:rsid w:val="00270BBC"/>
    <w:rsid w:val="002728F8"/>
    <w:rsid w:val="0027382F"/>
    <w:rsid w:val="002744C7"/>
    <w:rsid w:val="00275D55"/>
    <w:rsid w:val="002766BF"/>
    <w:rsid w:val="00277703"/>
    <w:rsid w:val="0028007A"/>
    <w:rsid w:val="00280944"/>
    <w:rsid w:val="00280BFD"/>
    <w:rsid w:val="00281486"/>
    <w:rsid w:val="0028181F"/>
    <w:rsid w:val="002832F4"/>
    <w:rsid w:val="002842BA"/>
    <w:rsid w:val="002920E3"/>
    <w:rsid w:val="0029317F"/>
    <w:rsid w:val="0029391F"/>
    <w:rsid w:val="002947E6"/>
    <w:rsid w:val="002966FD"/>
    <w:rsid w:val="0029776F"/>
    <w:rsid w:val="002A2740"/>
    <w:rsid w:val="002A4913"/>
    <w:rsid w:val="002A5564"/>
    <w:rsid w:val="002A5607"/>
    <w:rsid w:val="002A5B84"/>
    <w:rsid w:val="002B000F"/>
    <w:rsid w:val="002B13A9"/>
    <w:rsid w:val="002B2AFE"/>
    <w:rsid w:val="002B2E14"/>
    <w:rsid w:val="002B43D0"/>
    <w:rsid w:val="002B624A"/>
    <w:rsid w:val="002C01BC"/>
    <w:rsid w:val="002C056B"/>
    <w:rsid w:val="002C0DAC"/>
    <w:rsid w:val="002C1B5A"/>
    <w:rsid w:val="002C1D06"/>
    <w:rsid w:val="002C1FF7"/>
    <w:rsid w:val="002C2256"/>
    <w:rsid w:val="002C527E"/>
    <w:rsid w:val="002C5968"/>
    <w:rsid w:val="002C66FD"/>
    <w:rsid w:val="002C79E7"/>
    <w:rsid w:val="002C7FD9"/>
    <w:rsid w:val="002D0040"/>
    <w:rsid w:val="002D0E51"/>
    <w:rsid w:val="002D0F67"/>
    <w:rsid w:val="002D1222"/>
    <w:rsid w:val="002D12E2"/>
    <w:rsid w:val="002D214B"/>
    <w:rsid w:val="002D230C"/>
    <w:rsid w:val="002D47D3"/>
    <w:rsid w:val="002D4B44"/>
    <w:rsid w:val="002D6E66"/>
    <w:rsid w:val="002E0782"/>
    <w:rsid w:val="002E157A"/>
    <w:rsid w:val="002E1FB2"/>
    <w:rsid w:val="002E42EE"/>
    <w:rsid w:val="002E4590"/>
    <w:rsid w:val="002E5277"/>
    <w:rsid w:val="002E7B93"/>
    <w:rsid w:val="002F05F6"/>
    <w:rsid w:val="002F15A4"/>
    <w:rsid w:val="002F1C68"/>
    <w:rsid w:val="002F207D"/>
    <w:rsid w:val="002F37AB"/>
    <w:rsid w:val="002F4D3F"/>
    <w:rsid w:val="00300428"/>
    <w:rsid w:val="00302844"/>
    <w:rsid w:val="00302B30"/>
    <w:rsid w:val="00302D72"/>
    <w:rsid w:val="003046A0"/>
    <w:rsid w:val="003051D1"/>
    <w:rsid w:val="00305BA8"/>
    <w:rsid w:val="0030610B"/>
    <w:rsid w:val="00310581"/>
    <w:rsid w:val="0031168C"/>
    <w:rsid w:val="00312E38"/>
    <w:rsid w:val="003176BB"/>
    <w:rsid w:val="00317DAB"/>
    <w:rsid w:val="00320678"/>
    <w:rsid w:val="00320F18"/>
    <w:rsid w:val="00325D1A"/>
    <w:rsid w:val="003262D4"/>
    <w:rsid w:val="00326497"/>
    <w:rsid w:val="00330E80"/>
    <w:rsid w:val="00333D32"/>
    <w:rsid w:val="0033408B"/>
    <w:rsid w:val="00334E84"/>
    <w:rsid w:val="00337975"/>
    <w:rsid w:val="0034244F"/>
    <w:rsid w:val="00342B26"/>
    <w:rsid w:val="003446F9"/>
    <w:rsid w:val="00345C85"/>
    <w:rsid w:val="0034713D"/>
    <w:rsid w:val="00350271"/>
    <w:rsid w:val="0035041B"/>
    <w:rsid w:val="003512CA"/>
    <w:rsid w:val="00354698"/>
    <w:rsid w:val="00355635"/>
    <w:rsid w:val="003569AE"/>
    <w:rsid w:val="00356A1C"/>
    <w:rsid w:val="00360251"/>
    <w:rsid w:val="00360832"/>
    <w:rsid w:val="00361D02"/>
    <w:rsid w:val="00362068"/>
    <w:rsid w:val="00362EAB"/>
    <w:rsid w:val="00363656"/>
    <w:rsid w:val="00363E96"/>
    <w:rsid w:val="0036493A"/>
    <w:rsid w:val="00365068"/>
    <w:rsid w:val="00365662"/>
    <w:rsid w:val="0036687D"/>
    <w:rsid w:val="003702F1"/>
    <w:rsid w:val="0037049A"/>
    <w:rsid w:val="003733E1"/>
    <w:rsid w:val="00374D5E"/>
    <w:rsid w:val="00375D34"/>
    <w:rsid w:val="00377C11"/>
    <w:rsid w:val="003809D7"/>
    <w:rsid w:val="00381201"/>
    <w:rsid w:val="00383AE6"/>
    <w:rsid w:val="00384A82"/>
    <w:rsid w:val="00387E65"/>
    <w:rsid w:val="00391AFD"/>
    <w:rsid w:val="003955C2"/>
    <w:rsid w:val="00396267"/>
    <w:rsid w:val="00397EE8"/>
    <w:rsid w:val="003A0636"/>
    <w:rsid w:val="003A19E9"/>
    <w:rsid w:val="003A22DE"/>
    <w:rsid w:val="003A2B55"/>
    <w:rsid w:val="003A4719"/>
    <w:rsid w:val="003A4837"/>
    <w:rsid w:val="003A5951"/>
    <w:rsid w:val="003A5A92"/>
    <w:rsid w:val="003A648C"/>
    <w:rsid w:val="003A7E1B"/>
    <w:rsid w:val="003B0E64"/>
    <w:rsid w:val="003B0F53"/>
    <w:rsid w:val="003B4650"/>
    <w:rsid w:val="003C0DB1"/>
    <w:rsid w:val="003C19F2"/>
    <w:rsid w:val="003C1DFC"/>
    <w:rsid w:val="003C3738"/>
    <w:rsid w:val="003C40AB"/>
    <w:rsid w:val="003C42BD"/>
    <w:rsid w:val="003C7596"/>
    <w:rsid w:val="003D08A3"/>
    <w:rsid w:val="003D093A"/>
    <w:rsid w:val="003D122B"/>
    <w:rsid w:val="003D2E4E"/>
    <w:rsid w:val="003D3F3C"/>
    <w:rsid w:val="003D4E78"/>
    <w:rsid w:val="003D4F46"/>
    <w:rsid w:val="003D5724"/>
    <w:rsid w:val="003D5CE0"/>
    <w:rsid w:val="003D6264"/>
    <w:rsid w:val="003D7B5F"/>
    <w:rsid w:val="003D7DF4"/>
    <w:rsid w:val="003E023E"/>
    <w:rsid w:val="003E03FD"/>
    <w:rsid w:val="003E04AB"/>
    <w:rsid w:val="003E48F7"/>
    <w:rsid w:val="003E5B59"/>
    <w:rsid w:val="003F02D6"/>
    <w:rsid w:val="003F096C"/>
    <w:rsid w:val="003F1E42"/>
    <w:rsid w:val="003F4139"/>
    <w:rsid w:val="003F4FE2"/>
    <w:rsid w:val="003F6679"/>
    <w:rsid w:val="003F716D"/>
    <w:rsid w:val="003F7C23"/>
    <w:rsid w:val="004036DF"/>
    <w:rsid w:val="00403C0D"/>
    <w:rsid w:val="0040433F"/>
    <w:rsid w:val="00404DBF"/>
    <w:rsid w:val="0040592D"/>
    <w:rsid w:val="0040594B"/>
    <w:rsid w:val="00406182"/>
    <w:rsid w:val="0040717F"/>
    <w:rsid w:val="00414FCA"/>
    <w:rsid w:val="00416280"/>
    <w:rsid w:val="0041678F"/>
    <w:rsid w:val="00417613"/>
    <w:rsid w:val="004177F5"/>
    <w:rsid w:val="00417E31"/>
    <w:rsid w:val="004202E4"/>
    <w:rsid w:val="00420328"/>
    <w:rsid w:val="00420AEB"/>
    <w:rsid w:val="00420DD9"/>
    <w:rsid w:val="00423857"/>
    <w:rsid w:val="00423AEF"/>
    <w:rsid w:val="004242CB"/>
    <w:rsid w:val="00425659"/>
    <w:rsid w:val="004263EA"/>
    <w:rsid w:val="00433716"/>
    <w:rsid w:val="00433E03"/>
    <w:rsid w:val="0043569C"/>
    <w:rsid w:val="004359D2"/>
    <w:rsid w:val="00437AE6"/>
    <w:rsid w:val="0044008E"/>
    <w:rsid w:val="004400C8"/>
    <w:rsid w:val="004412E4"/>
    <w:rsid w:val="00441D18"/>
    <w:rsid w:val="00442AEE"/>
    <w:rsid w:val="004432E4"/>
    <w:rsid w:val="004444DC"/>
    <w:rsid w:val="004466CF"/>
    <w:rsid w:val="004479D6"/>
    <w:rsid w:val="004507B3"/>
    <w:rsid w:val="004519EE"/>
    <w:rsid w:val="004522FF"/>
    <w:rsid w:val="004529B0"/>
    <w:rsid w:val="00452D28"/>
    <w:rsid w:val="00453F53"/>
    <w:rsid w:val="00454F0B"/>
    <w:rsid w:val="0045559F"/>
    <w:rsid w:val="00455DB0"/>
    <w:rsid w:val="00456000"/>
    <w:rsid w:val="00463ACF"/>
    <w:rsid w:val="00463BF7"/>
    <w:rsid w:val="00463F80"/>
    <w:rsid w:val="00464A72"/>
    <w:rsid w:val="004656C9"/>
    <w:rsid w:val="004669D3"/>
    <w:rsid w:val="00467B77"/>
    <w:rsid w:val="00467DAB"/>
    <w:rsid w:val="004734D0"/>
    <w:rsid w:val="00473FC5"/>
    <w:rsid w:val="004740A2"/>
    <w:rsid w:val="00474867"/>
    <w:rsid w:val="00474D6B"/>
    <w:rsid w:val="00474E47"/>
    <w:rsid w:val="004761BC"/>
    <w:rsid w:val="0047647C"/>
    <w:rsid w:val="004764F3"/>
    <w:rsid w:val="004765D6"/>
    <w:rsid w:val="00481841"/>
    <w:rsid w:val="00482561"/>
    <w:rsid w:val="00485695"/>
    <w:rsid w:val="00485F0C"/>
    <w:rsid w:val="00486539"/>
    <w:rsid w:val="00491EF3"/>
    <w:rsid w:val="00492DF0"/>
    <w:rsid w:val="00495394"/>
    <w:rsid w:val="00496618"/>
    <w:rsid w:val="00496E2A"/>
    <w:rsid w:val="00497308"/>
    <w:rsid w:val="004A0B13"/>
    <w:rsid w:val="004A4780"/>
    <w:rsid w:val="004A4CE3"/>
    <w:rsid w:val="004A61FC"/>
    <w:rsid w:val="004B0828"/>
    <w:rsid w:val="004B3168"/>
    <w:rsid w:val="004B4ED9"/>
    <w:rsid w:val="004B543A"/>
    <w:rsid w:val="004B5AAC"/>
    <w:rsid w:val="004B6913"/>
    <w:rsid w:val="004B754E"/>
    <w:rsid w:val="004C18F5"/>
    <w:rsid w:val="004C27D4"/>
    <w:rsid w:val="004C2E17"/>
    <w:rsid w:val="004C5195"/>
    <w:rsid w:val="004C6654"/>
    <w:rsid w:val="004C7E70"/>
    <w:rsid w:val="004D09E5"/>
    <w:rsid w:val="004D0B1C"/>
    <w:rsid w:val="004D21B4"/>
    <w:rsid w:val="004D22E9"/>
    <w:rsid w:val="004D36DE"/>
    <w:rsid w:val="004D3EA1"/>
    <w:rsid w:val="004D3EC4"/>
    <w:rsid w:val="004D447D"/>
    <w:rsid w:val="004D4E35"/>
    <w:rsid w:val="004E2E1D"/>
    <w:rsid w:val="004E376D"/>
    <w:rsid w:val="004E540E"/>
    <w:rsid w:val="004E78F7"/>
    <w:rsid w:val="004E7915"/>
    <w:rsid w:val="004F0856"/>
    <w:rsid w:val="004F35EB"/>
    <w:rsid w:val="004F36E2"/>
    <w:rsid w:val="004F459B"/>
    <w:rsid w:val="004F45A3"/>
    <w:rsid w:val="004F5370"/>
    <w:rsid w:val="004F63F4"/>
    <w:rsid w:val="004F73D9"/>
    <w:rsid w:val="0050003C"/>
    <w:rsid w:val="00501A57"/>
    <w:rsid w:val="0050338A"/>
    <w:rsid w:val="0050412B"/>
    <w:rsid w:val="00511C58"/>
    <w:rsid w:val="005123BC"/>
    <w:rsid w:val="00513E48"/>
    <w:rsid w:val="00513E4E"/>
    <w:rsid w:val="00513F5A"/>
    <w:rsid w:val="00521B6C"/>
    <w:rsid w:val="00521F62"/>
    <w:rsid w:val="00523ED1"/>
    <w:rsid w:val="00523F9F"/>
    <w:rsid w:val="00525F59"/>
    <w:rsid w:val="00530D7B"/>
    <w:rsid w:val="005321C1"/>
    <w:rsid w:val="00533992"/>
    <w:rsid w:val="005340EE"/>
    <w:rsid w:val="005346E8"/>
    <w:rsid w:val="00536946"/>
    <w:rsid w:val="00537473"/>
    <w:rsid w:val="005416D2"/>
    <w:rsid w:val="005422CC"/>
    <w:rsid w:val="0054469F"/>
    <w:rsid w:val="00544B35"/>
    <w:rsid w:val="0054510E"/>
    <w:rsid w:val="005457F2"/>
    <w:rsid w:val="00546199"/>
    <w:rsid w:val="00546D0C"/>
    <w:rsid w:val="005476BC"/>
    <w:rsid w:val="0054796D"/>
    <w:rsid w:val="0055316A"/>
    <w:rsid w:val="00553210"/>
    <w:rsid w:val="005556FF"/>
    <w:rsid w:val="00560AE7"/>
    <w:rsid w:val="00560B1D"/>
    <w:rsid w:val="00562179"/>
    <w:rsid w:val="00562664"/>
    <w:rsid w:val="00564C01"/>
    <w:rsid w:val="00564E19"/>
    <w:rsid w:val="00566586"/>
    <w:rsid w:val="00566BFF"/>
    <w:rsid w:val="005709D6"/>
    <w:rsid w:val="00571175"/>
    <w:rsid w:val="00571FB7"/>
    <w:rsid w:val="005737E3"/>
    <w:rsid w:val="00574318"/>
    <w:rsid w:val="0057530A"/>
    <w:rsid w:val="00575CCC"/>
    <w:rsid w:val="0057674C"/>
    <w:rsid w:val="00576D7F"/>
    <w:rsid w:val="00581B6F"/>
    <w:rsid w:val="00581DDF"/>
    <w:rsid w:val="00583235"/>
    <w:rsid w:val="0058422F"/>
    <w:rsid w:val="005867C1"/>
    <w:rsid w:val="005918F8"/>
    <w:rsid w:val="0059242C"/>
    <w:rsid w:val="00592F1F"/>
    <w:rsid w:val="0059372E"/>
    <w:rsid w:val="00593D82"/>
    <w:rsid w:val="00596F04"/>
    <w:rsid w:val="005A0351"/>
    <w:rsid w:val="005A1EC4"/>
    <w:rsid w:val="005A277F"/>
    <w:rsid w:val="005A3B85"/>
    <w:rsid w:val="005A3CE3"/>
    <w:rsid w:val="005A4651"/>
    <w:rsid w:val="005A4770"/>
    <w:rsid w:val="005A4BF1"/>
    <w:rsid w:val="005A62B1"/>
    <w:rsid w:val="005A712F"/>
    <w:rsid w:val="005B05A3"/>
    <w:rsid w:val="005B2194"/>
    <w:rsid w:val="005B2550"/>
    <w:rsid w:val="005B33F7"/>
    <w:rsid w:val="005B54C3"/>
    <w:rsid w:val="005B75D1"/>
    <w:rsid w:val="005B76A4"/>
    <w:rsid w:val="005B7CA1"/>
    <w:rsid w:val="005C1797"/>
    <w:rsid w:val="005C321D"/>
    <w:rsid w:val="005C3BB5"/>
    <w:rsid w:val="005C4198"/>
    <w:rsid w:val="005C4967"/>
    <w:rsid w:val="005C555D"/>
    <w:rsid w:val="005C613E"/>
    <w:rsid w:val="005C67F9"/>
    <w:rsid w:val="005C79B7"/>
    <w:rsid w:val="005D05BA"/>
    <w:rsid w:val="005D1760"/>
    <w:rsid w:val="005D216D"/>
    <w:rsid w:val="005D4965"/>
    <w:rsid w:val="005D4F1E"/>
    <w:rsid w:val="005D50FC"/>
    <w:rsid w:val="005D5796"/>
    <w:rsid w:val="005D5C40"/>
    <w:rsid w:val="005D5E41"/>
    <w:rsid w:val="005D674D"/>
    <w:rsid w:val="005D7E22"/>
    <w:rsid w:val="005E0A13"/>
    <w:rsid w:val="005E1C31"/>
    <w:rsid w:val="005E2B58"/>
    <w:rsid w:val="005E2BB0"/>
    <w:rsid w:val="005E4926"/>
    <w:rsid w:val="005E5EFC"/>
    <w:rsid w:val="005F0380"/>
    <w:rsid w:val="005F20E6"/>
    <w:rsid w:val="005F3AB3"/>
    <w:rsid w:val="005F5CAC"/>
    <w:rsid w:val="005F7D72"/>
    <w:rsid w:val="00600C52"/>
    <w:rsid w:val="00601192"/>
    <w:rsid w:val="006019BE"/>
    <w:rsid w:val="00601DD1"/>
    <w:rsid w:val="00604088"/>
    <w:rsid w:val="0060688D"/>
    <w:rsid w:val="0061165E"/>
    <w:rsid w:val="00612255"/>
    <w:rsid w:val="006122D3"/>
    <w:rsid w:val="00613F12"/>
    <w:rsid w:val="006142B7"/>
    <w:rsid w:val="00614E05"/>
    <w:rsid w:val="00617001"/>
    <w:rsid w:val="006235E3"/>
    <w:rsid w:val="00624A71"/>
    <w:rsid w:val="00624C13"/>
    <w:rsid w:val="00625FC4"/>
    <w:rsid w:val="006261BD"/>
    <w:rsid w:val="00627099"/>
    <w:rsid w:val="006279BF"/>
    <w:rsid w:val="00627CCE"/>
    <w:rsid w:val="006300F3"/>
    <w:rsid w:val="0063020C"/>
    <w:rsid w:val="0063073F"/>
    <w:rsid w:val="00632EF9"/>
    <w:rsid w:val="006347AF"/>
    <w:rsid w:val="00636627"/>
    <w:rsid w:val="00637D1E"/>
    <w:rsid w:val="006402BC"/>
    <w:rsid w:val="006415DD"/>
    <w:rsid w:val="006422ED"/>
    <w:rsid w:val="00643672"/>
    <w:rsid w:val="00643FA0"/>
    <w:rsid w:val="00645B07"/>
    <w:rsid w:val="00653FEC"/>
    <w:rsid w:val="00654BC4"/>
    <w:rsid w:val="00656EEE"/>
    <w:rsid w:val="00660C3B"/>
    <w:rsid w:val="006618B6"/>
    <w:rsid w:val="00663407"/>
    <w:rsid w:val="00663BC8"/>
    <w:rsid w:val="006642D9"/>
    <w:rsid w:val="0066447D"/>
    <w:rsid w:val="00664B2B"/>
    <w:rsid w:val="00664D73"/>
    <w:rsid w:val="006656AD"/>
    <w:rsid w:val="00665833"/>
    <w:rsid w:val="00666177"/>
    <w:rsid w:val="00666526"/>
    <w:rsid w:val="00670373"/>
    <w:rsid w:val="00672524"/>
    <w:rsid w:val="00674146"/>
    <w:rsid w:val="00675AEA"/>
    <w:rsid w:val="00677714"/>
    <w:rsid w:val="00677DD4"/>
    <w:rsid w:val="00680926"/>
    <w:rsid w:val="00680CEA"/>
    <w:rsid w:val="00681C2C"/>
    <w:rsid w:val="00683B1E"/>
    <w:rsid w:val="00684027"/>
    <w:rsid w:val="00684A06"/>
    <w:rsid w:val="006864F0"/>
    <w:rsid w:val="0068709C"/>
    <w:rsid w:val="00687A5F"/>
    <w:rsid w:val="00692C8E"/>
    <w:rsid w:val="00695B1F"/>
    <w:rsid w:val="006A01A4"/>
    <w:rsid w:val="006A18EF"/>
    <w:rsid w:val="006A2E36"/>
    <w:rsid w:val="006A3028"/>
    <w:rsid w:val="006A4835"/>
    <w:rsid w:val="006A6734"/>
    <w:rsid w:val="006A6A8E"/>
    <w:rsid w:val="006B2E9A"/>
    <w:rsid w:val="006B3036"/>
    <w:rsid w:val="006B3AAF"/>
    <w:rsid w:val="006B5019"/>
    <w:rsid w:val="006B5BBF"/>
    <w:rsid w:val="006C2C51"/>
    <w:rsid w:val="006C32C4"/>
    <w:rsid w:val="006C36C4"/>
    <w:rsid w:val="006C4174"/>
    <w:rsid w:val="006C63ED"/>
    <w:rsid w:val="006C67E5"/>
    <w:rsid w:val="006D071E"/>
    <w:rsid w:val="006D0CE2"/>
    <w:rsid w:val="006D1897"/>
    <w:rsid w:val="006D25C5"/>
    <w:rsid w:val="006D2B8F"/>
    <w:rsid w:val="006D4917"/>
    <w:rsid w:val="006D5367"/>
    <w:rsid w:val="006E0BB4"/>
    <w:rsid w:val="006E17E1"/>
    <w:rsid w:val="006E1D75"/>
    <w:rsid w:val="006E20E5"/>
    <w:rsid w:val="006E21F7"/>
    <w:rsid w:val="006E3566"/>
    <w:rsid w:val="006E3BB5"/>
    <w:rsid w:val="006E50CD"/>
    <w:rsid w:val="006E57AA"/>
    <w:rsid w:val="006E595A"/>
    <w:rsid w:val="006E719B"/>
    <w:rsid w:val="006F015E"/>
    <w:rsid w:val="006F042C"/>
    <w:rsid w:val="006F0517"/>
    <w:rsid w:val="006F0907"/>
    <w:rsid w:val="006F1121"/>
    <w:rsid w:val="006F2624"/>
    <w:rsid w:val="006F39E8"/>
    <w:rsid w:val="006F3A67"/>
    <w:rsid w:val="006F54E6"/>
    <w:rsid w:val="006F68D0"/>
    <w:rsid w:val="006F6C00"/>
    <w:rsid w:val="007005D0"/>
    <w:rsid w:val="007011C5"/>
    <w:rsid w:val="0070153E"/>
    <w:rsid w:val="007018C6"/>
    <w:rsid w:val="00702361"/>
    <w:rsid w:val="00702402"/>
    <w:rsid w:val="00702B62"/>
    <w:rsid w:val="00704254"/>
    <w:rsid w:val="007056A4"/>
    <w:rsid w:val="00705E76"/>
    <w:rsid w:val="00707640"/>
    <w:rsid w:val="0070765F"/>
    <w:rsid w:val="00707901"/>
    <w:rsid w:val="00716204"/>
    <w:rsid w:val="007171FC"/>
    <w:rsid w:val="00717AD0"/>
    <w:rsid w:val="00717C3A"/>
    <w:rsid w:val="0072085A"/>
    <w:rsid w:val="0072087B"/>
    <w:rsid w:val="00720D29"/>
    <w:rsid w:val="00723144"/>
    <w:rsid w:val="007233FB"/>
    <w:rsid w:val="00724FDF"/>
    <w:rsid w:val="00727673"/>
    <w:rsid w:val="00727BF8"/>
    <w:rsid w:val="00730B5A"/>
    <w:rsid w:val="00730BF6"/>
    <w:rsid w:val="00730D75"/>
    <w:rsid w:val="00733976"/>
    <w:rsid w:val="007339D6"/>
    <w:rsid w:val="007371AC"/>
    <w:rsid w:val="00737825"/>
    <w:rsid w:val="0074340B"/>
    <w:rsid w:val="00750465"/>
    <w:rsid w:val="007510C5"/>
    <w:rsid w:val="0075423D"/>
    <w:rsid w:val="00756159"/>
    <w:rsid w:val="00756215"/>
    <w:rsid w:val="00756F3F"/>
    <w:rsid w:val="00757B8E"/>
    <w:rsid w:val="00760640"/>
    <w:rsid w:val="00760C71"/>
    <w:rsid w:val="0076186A"/>
    <w:rsid w:val="00761D21"/>
    <w:rsid w:val="007629F7"/>
    <w:rsid w:val="0076399C"/>
    <w:rsid w:val="0076427F"/>
    <w:rsid w:val="00764AB4"/>
    <w:rsid w:val="007723A6"/>
    <w:rsid w:val="0077251B"/>
    <w:rsid w:val="00773CF4"/>
    <w:rsid w:val="0077437C"/>
    <w:rsid w:val="00781459"/>
    <w:rsid w:val="00782FC5"/>
    <w:rsid w:val="00783442"/>
    <w:rsid w:val="00783887"/>
    <w:rsid w:val="00784395"/>
    <w:rsid w:val="007862D6"/>
    <w:rsid w:val="00786EFD"/>
    <w:rsid w:val="007877F1"/>
    <w:rsid w:val="00787ECD"/>
    <w:rsid w:val="00790328"/>
    <w:rsid w:val="00791F1F"/>
    <w:rsid w:val="00792C59"/>
    <w:rsid w:val="00796A41"/>
    <w:rsid w:val="007A06C8"/>
    <w:rsid w:val="007A25EB"/>
    <w:rsid w:val="007A3A76"/>
    <w:rsid w:val="007A5760"/>
    <w:rsid w:val="007A7D98"/>
    <w:rsid w:val="007B0DF6"/>
    <w:rsid w:val="007B1682"/>
    <w:rsid w:val="007B4464"/>
    <w:rsid w:val="007B7D5E"/>
    <w:rsid w:val="007C1671"/>
    <w:rsid w:val="007C3008"/>
    <w:rsid w:val="007C3212"/>
    <w:rsid w:val="007C438E"/>
    <w:rsid w:val="007C4809"/>
    <w:rsid w:val="007C49F3"/>
    <w:rsid w:val="007C5CA3"/>
    <w:rsid w:val="007C5DC7"/>
    <w:rsid w:val="007C5F7F"/>
    <w:rsid w:val="007C688E"/>
    <w:rsid w:val="007C6F8E"/>
    <w:rsid w:val="007C7A07"/>
    <w:rsid w:val="007E119C"/>
    <w:rsid w:val="007E1F53"/>
    <w:rsid w:val="007E20C2"/>
    <w:rsid w:val="007E6466"/>
    <w:rsid w:val="007E73C5"/>
    <w:rsid w:val="007E7A05"/>
    <w:rsid w:val="007F0954"/>
    <w:rsid w:val="007F1DA9"/>
    <w:rsid w:val="007F4599"/>
    <w:rsid w:val="007F6254"/>
    <w:rsid w:val="007F6499"/>
    <w:rsid w:val="007F696E"/>
    <w:rsid w:val="007F7F48"/>
    <w:rsid w:val="00802815"/>
    <w:rsid w:val="008052BD"/>
    <w:rsid w:val="00810CA5"/>
    <w:rsid w:val="00811070"/>
    <w:rsid w:val="0081151F"/>
    <w:rsid w:val="0081158A"/>
    <w:rsid w:val="00812327"/>
    <w:rsid w:val="00812B4B"/>
    <w:rsid w:val="00813640"/>
    <w:rsid w:val="0081572E"/>
    <w:rsid w:val="00821200"/>
    <w:rsid w:val="00823064"/>
    <w:rsid w:val="008234C4"/>
    <w:rsid w:val="008246E1"/>
    <w:rsid w:val="00825C43"/>
    <w:rsid w:val="008262D5"/>
    <w:rsid w:val="008265EE"/>
    <w:rsid w:val="008301C8"/>
    <w:rsid w:val="00831C27"/>
    <w:rsid w:val="00832BF4"/>
    <w:rsid w:val="008330F5"/>
    <w:rsid w:val="00833C8A"/>
    <w:rsid w:val="008347B0"/>
    <w:rsid w:val="00835442"/>
    <w:rsid w:val="00837A0A"/>
    <w:rsid w:val="008405A8"/>
    <w:rsid w:val="0084139C"/>
    <w:rsid w:val="00842751"/>
    <w:rsid w:val="008443F7"/>
    <w:rsid w:val="00844650"/>
    <w:rsid w:val="008448BB"/>
    <w:rsid w:val="0085099E"/>
    <w:rsid w:val="00852AAA"/>
    <w:rsid w:val="00854A9B"/>
    <w:rsid w:val="008558FF"/>
    <w:rsid w:val="00856AC2"/>
    <w:rsid w:val="00862A62"/>
    <w:rsid w:val="0086399D"/>
    <w:rsid w:val="00865C29"/>
    <w:rsid w:val="00866A41"/>
    <w:rsid w:val="00867E24"/>
    <w:rsid w:val="00870165"/>
    <w:rsid w:val="00871D89"/>
    <w:rsid w:val="00874AE1"/>
    <w:rsid w:val="00874E8B"/>
    <w:rsid w:val="00875285"/>
    <w:rsid w:val="008753D9"/>
    <w:rsid w:val="00876288"/>
    <w:rsid w:val="008773BF"/>
    <w:rsid w:val="00882EEE"/>
    <w:rsid w:val="00884793"/>
    <w:rsid w:val="00885194"/>
    <w:rsid w:val="008873C9"/>
    <w:rsid w:val="00890DAA"/>
    <w:rsid w:val="0089285B"/>
    <w:rsid w:val="00892BE4"/>
    <w:rsid w:val="008931E9"/>
    <w:rsid w:val="008936A8"/>
    <w:rsid w:val="00895AB7"/>
    <w:rsid w:val="00896386"/>
    <w:rsid w:val="008A273E"/>
    <w:rsid w:val="008A2DF3"/>
    <w:rsid w:val="008A3142"/>
    <w:rsid w:val="008A3260"/>
    <w:rsid w:val="008A446A"/>
    <w:rsid w:val="008A48E4"/>
    <w:rsid w:val="008A5065"/>
    <w:rsid w:val="008A6BA7"/>
    <w:rsid w:val="008B1144"/>
    <w:rsid w:val="008B151C"/>
    <w:rsid w:val="008B152E"/>
    <w:rsid w:val="008B15B4"/>
    <w:rsid w:val="008B2125"/>
    <w:rsid w:val="008B37D8"/>
    <w:rsid w:val="008B475D"/>
    <w:rsid w:val="008B47CE"/>
    <w:rsid w:val="008B4908"/>
    <w:rsid w:val="008B521A"/>
    <w:rsid w:val="008B5E08"/>
    <w:rsid w:val="008B5E0E"/>
    <w:rsid w:val="008B7E5B"/>
    <w:rsid w:val="008C1A89"/>
    <w:rsid w:val="008C394E"/>
    <w:rsid w:val="008C457D"/>
    <w:rsid w:val="008C5CF9"/>
    <w:rsid w:val="008D1800"/>
    <w:rsid w:val="008D2239"/>
    <w:rsid w:val="008D2720"/>
    <w:rsid w:val="008D3903"/>
    <w:rsid w:val="008D69CD"/>
    <w:rsid w:val="008D6B51"/>
    <w:rsid w:val="008E1F07"/>
    <w:rsid w:val="008E2638"/>
    <w:rsid w:val="008E4E34"/>
    <w:rsid w:val="008E6449"/>
    <w:rsid w:val="008E715F"/>
    <w:rsid w:val="008F02B3"/>
    <w:rsid w:val="008F06B4"/>
    <w:rsid w:val="008F1A1C"/>
    <w:rsid w:val="008F2242"/>
    <w:rsid w:val="008F3D44"/>
    <w:rsid w:val="008F4700"/>
    <w:rsid w:val="008F4F22"/>
    <w:rsid w:val="008F6E79"/>
    <w:rsid w:val="008F70CB"/>
    <w:rsid w:val="008F73C9"/>
    <w:rsid w:val="008F7A92"/>
    <w:rsid w:val="008F7B78"/>
    <w:rsid w:val="008F7FC7"/>
    <w:rsid w:val="00900FC1"/>
    <w:rsid w:val="00901AED"/>
    <w:rsid w:val="00901FC1"/>
    <w:rsid w:val="009025A4"/>
    <w:rsid w:val="00903245"/>
    <w:rsid w:val="0090449E"/>
    <w:rsid w:val="00904A31"/>
    <w:rsid w:val="0090609B"/>
    <w:rsid w:val="0090657D"/>
    <w:rsid w:val="009065EF"/>
    <w:rsid w:val="00907587"/>
    <w:rsid w:val="00910803"/>
    <w:rsid w:val="00911045"/>
    <w:rsid w:val="00911091"/>
    <w:rsid w:val="00911C32"/>
    <w:rsid w:val="00911CC1"/>
    <w:rsid w:val="00912615"/>
    <w:rsid w:val="00912695"/>
    <w:rsid w:val="009130DA"/>
    <w:rsid w:val="00914FAB"/>
    <w:rsid w:val="00916E24"/>
    <w:rsid w:val="009205A3"/>
    <w:rsid w:val="00920622"/>
    <w:rsid w:val="00922E5A"/>
    <w:rsid w:val="00923379"/>
    <w:rsid w:val="0092417F"/>
    <w:rsid w:val="0092542C"/>
    <w:rsid w:val="0092664F"/>
    <w:rsid w:val="0092714A"/>
    <w:rsid w:val="00930637"/>
    <w:rsid w:val="00931577"/>
    <w:rsid w:val="009324C2"/>
    <w:rsid w:val="009341B4"/>
    <w:rsid w:val="0093683B"/>
    <w:rsid w:val="00936DB6"/>
    <w:rsid w:val="00941D0F"/>
    <w:rsid w:val="00942420"/>
    <w:rsid w:val="0094267A"/>
    <w:rsid w:val="00943036"/>
    <w:rsid w:val="009436E4"/>
    <w:rsid w:val="0094419B"/>
    <w:rsid w:val="009447A6"/>
    <w:rsid w:val="00945662"/>
    <w:rsid w:val="009457F3"/>
    <w:rsid w:val="009459C4"/>
    <w:rsid w:val="00946C17"/>
    <w:rsid w:val="00947458"/>
    <w:rsid w:val="0094787E"/>
    <w:rsid w:val="009507C4"/>
    <w:rsid w:val="0095316A"/>
    <w:rsid w:val="00955D80"/>
    <w:rsid w:val="009564AC"/>
    <w:rsid w:val="00960CCC"/>
    <w:rsid w:val="00961AD4"/>
    <w:rsid w:val="009630CF"/>
    <w:rsid w:val="00964890"/>
    <w:rsid w:val="00964FA9"/>
    <w:rsid w:val="009704A2"/>
    <w:rsid w:val="00972650"/>
    <w:rsid w:val="009760F6"/>
    <w:rsid w:val="009800C2"/>
    <w:rsid w:val="009801C7"/>
    <w:rsid w:val="00981A3C"/>
    <w:rsid w:val="00984702"/>
    <w:rsid w:val="009857E4"/>
    <w:rsid w:val="00985DDE"/>
    <w:rsid w:val="00986600"/>
    <w:rsid w:val="00991099"/>
    <w:rsid w:val="00991272"/>
    <w:rsid w:val="00991311"/>
    <w:rsid w:val="00996DB7"/>
    <w:rsid w:val="0099718C"/>
    <w:rsid w:val="009A0889"/>
    <w:rsid w:val="009A162C"/>
    <w:rsid w:val="009A33A0"/>
    <w:rsid w:val="009A4F80"/>
    <w:rsid w:val="009B15F0"/>
    <w:rsid w:val="009B3B4B"/>
    <w:rsid w:val="009B5744"/>
    <w:rsid w:val="009B790D"/>
    <w:rsid w:val="009C25B9"/>
    <w:rsid w:val="009C3728"/>
    <w:rsid w:val="009C3E7D"/>
    <w:rsid w:val="009C55EE"/>
    <w:rsid w:val="009C6A8F"/>
    <w:rsid w:val="009C70F0"/>
    <w:rsid w:val="009D03A5"/>
    <w:rsid w:val="009D4F00"/>
    <w:rsid w:val="009D6731"/>
    <w:rsid w:val="009E0405"/>
    <w:rsid w:val="009E0454"/>
    <w:rsid w:val="009E07AB"/>
    <w:rsid w:val="009E1310"/>
    <w:rsid w:val="009E1644"/>
    <w:rsid w:val="009E6C9E"/>
    <w:rsid w:val="009E71A8"/>
    <w:rsid w:val="009E76E8"/>
    <w:rsid w:val="009E7F8F"/>
    <w:rsid w:val="009F01D3"/>
    <w:rsid w:val="009F0BB5"/>
    <w:rsid w:val="009F108D"/>
    <w:rsid w:val="009F3959"/>
    <w:rsid w:val="009F42FF"/>
    <w:rsid w:val="009F442C"/>
    <w:rsid w:val="009F66A8"/>
    <w:rsid w:val="009F6879"/>
    <w:rsid w:val="009F7373"/>
    <w:rsid w:val="00A00BE3"/>
    <w:rsid w:val="00A02559"/>
    <w:rsid w:val="00A0317D"/>
    <w:rsid w:val="00A0442F"/>
    <w:rsid w:val="00A05675"/>
    <w:rsid w:val="00A05FC1"/>
    <w:rsid w:val="00A07639"/>
    <w:rsid w:val="00A07B61"/>
    <w:rsid w:val="00A07BD9"/>
    <w:rsid w:val="00A10C9A"/>
    <w:rsid w:val="00A11BFE"/>
    <w:rsid w:val="00A126A2"/>
    <w:rsid w:val="00A13B8A"/>
    <w:rsid w:val="00A15EE1"/>
    <w:rsid w:val="00A33437"/>
    <w:rsid w:val="00A335AF"/>
    <w:rsid w:val="00A349E5"/>
    <w:rsid w:val="00A35CE4"/>
    <w:rsid w:val="00A37BB5"/>
    <w:rsid w:val="00A407C9"/>
    <w:rsid w:val="00A40F56"/>
    <w:rsid w:val="00A42C66"/>
    <w:rsid w:val="00A43182"/>
    <w:rsid w:val="00A4318C"/>
    <w:rsid w:val="00A43C6D"/>
    <w:rsid w:val="00A449D5"/>
    <w:rsid w:val="00A46875"/>
    <w:rsid w:val="00A507F2"/>
    <w:rsid w:val="00A50B97"/>
    <w:rsid w:val="00A50CDE"/>
    <w:rsid w:val="00A51082"/>
    <w:rsid w:val="00A533B8"/>
    <w:rsid w:val="00A53913"/>
    <w:rsid w:val="00A53FE5"/>
    <w:rsid w:val="00A547B3"/>
    <w:rsid w:val="00A54D70"/>
    <w:rsid w:val="00A55AD3"/>
    <w:rsid w:val="00A60CE5"/>
    <w:rsid w:val="00A618A4"/>
    <w:rsid w:val="00A638BE"/>
    <w:rsid w:val="00A64D0A"/>
    <w:rsid w:val="00A67CF2"/>
    <w:rsid w:val="00A70061"/>
    <w:rsid w:val="00A70AD4"/>
    <w:rsid w:val="00A73B59"/>
    <w:rsid w:val="00A7468A"/>
    <w:rsid w:val="00A77577"/>
    <w:rsid w:val="00A77AFB"/>
    <w:rsid w:val="00A80677"/>
    <w:rsid w:val="00A833CC"/>
    <w:rsid w:val="00A83769"/>
    <w:rsid w:val="00A8516F"/>
    <w:rsid w:val="00A8613A"/>
    <w:rsid w:val="00A869BF"/>
    <w:rsid w:val="00A87AD6"/>
    <w:rsid w:val="00A901E4"/>
    <w:rsid w:val="00A9116D"/>
    <w:rsid w:val="00A91AE5"/>
    <w:rsid w:val="00A930A9"/>
    <w:rsid w:val="00A93544"/>
    <w:rsid w:val="00A93AE2"/>
    <w:rsid w:val="00A94F20"/>
    <w:rsid w:val="00A96B10"/>
    <w:rsid w:val="00A97182"/>
    <w:rsid w:val="00AA190C"/>
    <w:rsid w:val="00AA197A"/>
    <w:rsid w:val="00AA1990"/>
    <w:rsid w:val="00AA1BCE"/>
    <w:rsid w:val="00AA66E0"/>
    <w:rsid w:val="00AA7598"/>
    <w:rsid w:val="00AA7DF5"/>
    <w:rsid w:val="00AB01C3"/>
    <w:rsid w:val="00AB0AD0"/>
    <w:rsid w:val="00AB170B"/>
    <w:rsid w:val="00AB42CA"/>
    <w:rsid w:val="00AB54BB"/>
    <w:rsid w:val="00AB66B2"/>
    <w:rsid w:val="00AB69F1"/>
    <w:rsid w:val="00AB72AD"/>
    <w:rsid w:val="00AC0F15"/>
    <w:rsid w:val="00AC0F84"/>
    <w:rsid w:val="00AC1D51"/>
    <w:rsid w:val="00AC21EF"/>
    <w:rsid w:val="00AC2DAE"/>
    <w:rsid w:val="00AC3048"/>
    <w:rsid w:val="00AC4384"/>
    <w:rsid w:val="00AC68DF"/>
    <w:rsid w:val="00AD01C1"/>
    <w:rsid w:val="00AD03D2"/>
    <w:rsid w:val="00AD13C1"/>
    <w:rsid w:val="00AD205B"/>
    <w:rsid w:val="00AD31CB"/>
    <w:rsid w:val="00AD38EE"/>
    <w:rsid w:val="00AD61A4"/>
    <w:rsid w:val="00AD738E"/>
    <w:rsid w:val="00AD7A46"/>
    <w:rsid w:val="00AE0E1E"/>
    <w:rsid w:val="00AE1B2F"/>
    <w:rsid w:val="00AE1E1E"/>
    <w:rsid w:val="00AE235E"/>
    <w:rsid w:val="00AE2792"/>
    <w:rsid w:val="00AE358E"/>
    <w:rsid w:val="00AE3892"/>
    <w:rsid w:val="00AE38A0"/>
    <w:rsid w:val="00AE5824"/>
    <w:rsid w:val="00AF0E15"/>
    <w:rsid w:val="00AF104B"/>
    <w:rsid w:val="00AF11C6"/>
    <w:rsid w:val="00AF1A27"/>
    <w:rsid w:val="00AF2558"/>
    <w:rsid w:val="00AF4053"/>
    <w:rsid w:val="00AF4777"/>
    <w:rsid w:val="00AF56B6"/>
    <w:rsid w:val="00AF6371"/>
    <w:rsid w:val="00AF6EEC"/>
    <w:rsid w:val="00AF6F1A"/>
    <w:rsid w:val="00AF7647"/>
    <w:rsid w:val="00AF785A"/>
    <w:rsid w:val="00B020C2"/>
    <w:rsid w:val="00B0327D"/>
    <w:rsid w:val="00B03B1F"/>
    <w:rsid w:val="00B03C5D"/>
    <w:rsid w:val="00B04115"/>
    <w:rsid w:val="00B05209"/>
    <w:rsid w:val="00B0606A"/>
    <w:rsid w:val="00B06329"/>
    <w:rsid w:val="00B06910"/>
    <w:rsid w:val="00B07E55"/>
    <w:rsid w:val="00B10B0B"/>
    <w:rsid w:val="00B10EB1"/>
    <w:rsid w:val="00B12518"/>
    <w:rsid w:val="00B14563"/>
    <w:rsid w:val="00B1489F"/>
    <w:rsid w:val="00B158FE"/>
    <w:rsid w:val="00B178AE"/>
    <w:rsid w:val="00B2237C"/>
    <w:rsid w:val="00B2266A"/>
    <w:rsid w:val="00B22982"/>
    <w:rsid w:val="00B22A5D"/>
    <w:rsid w:val="00B23B10"/>
    <w:rsid w:val="00B2491A"/>
    <w:rsid w:val="00B250EC"/>
    <w:rsid w:val="00B33DDE"/>
    <w:rsid w:val="00B3485F"/>
    <w:rsid w:val="00B351CF"/>
    <w:rsid w:val="00B37398"/>
    <w:rsid w:val="00B43647"/>
    <w:rsid w:val="00B43C8E"/>
    <w:rsid w:val="00B43E73"/>
    <w:rsid w:val="00B452FF"/>
    <w:rsid w:val="00B45437"/>
    <w:rsid w:val="00B4560E"/>
    <w:rsid w:val="00B45B08"/>
    <w:rsid w:val="00B47859"/>
    <w:rsid w:val="00B47E42"/>
    <w:rsid w:val="00B507EA"/>
    <w:rsid w:val="00B514BE"/>
    <w:rsid w:val="00B515AF"/>
    <w:rsid w:val="00B5318F"/>
    <w:rsid w:val="00B6050B"/>
    <w:rsid w:val="00B62606"/>
    <w:rsid w:val="00B639B4"/>
    <w:rsid w:val="00B645F1"/>
    <w:rsid w:val="00B704AF"/>
    <w:rsid w:val="00B7058E"/>
    <w:rsid w:val="00B7077B"/>
    <w:rsid w:val="00B740D9"/>
    <w:rsid w:val="00B752D6"/>
    <w:rsid w:val="00B762FD"/>
    <w:rsid w:val="00B81005"/>
    <w:rsid w:val="00B81508"/>
    <w:rsid w:val="00B8224B"/>
    <w:rsid w:val="00B828B0"/>
    <w:rsid w:val="00B828DB"/>
    <w:rsid w:val="00B8582E"/>
    <w:rsid w:val="00B85877"/>
    <w:rsid w:val="00B85C75"/>
    <w:rsid w:val="00B86162"/>
    <w:rsid w:val="00B86C9C"/>
    <w:rsid w:val="00B87930"/>
    <w:rsid w:val="00B92690"/>
    <w:rsid w:val="00B9373C"/>
    <w:rsid w:val="00B9415C"/>
    <w:rsid w:val="00B95879"/>
    <w:rsid w:val="00B97486"/>
    <w:rsid w:val="00BA0DEA"/>
    <w:rsid w:val="00BA23CD"/>
    <w:rsid w:val="00BA25D9"/>
    <w:rsid w:val="00BA361B"/>
    <w:rsid w:val="00BA45DE"/>
    <w:rsid w:val="00BA5FB6"/>
    <w:rsid w:val="00BA7168"/>
    <w:rsid w:val="00BB04B4"/>
    <w:rsid w:val="00BB1CB0"/>
    <w:rsid w:val="00BB3425"/>
    <w:rsid w:val="00BB382A"/>
    <w:rsid w:val="00BB50E2"/>
    <w:rsid w:val="00BB53D7"/>
    <w:rsid w:val="00BB5542"/>
    <w:rsid w:val="00BB6ADB"/>
    <w:rsid w:val="00BB72BB"/>
    <w:rsid w:val="00BC0662"/>
    <w:rsid w:val="00BC10E6"/>
    <w:rsid w:val="00BC11E6"/>
    <w:rsid w:val="00BC200A"/>
    <w:rsid w:val="00BC36A4"/>
    <w:rsid w:val="00BC3B2C"/>
    <w:rsid w:val="00BC4783"/>
    <w:rsid w:val="00BC5019"/>
    <w:rsid w:val="00BC5D5C"/>
    <w:rsid w:val="00BC7252"/>
    <w:rsid w:val="00BD1717"/>
    <w:rsid w:val="00BD194B"/>
    <w:rsid w:val="00BD1E56"/>
    <w:rsid w:val="00BD2E37"/>
    <w:rsid w:val="00BD2E77"/>
    <w:rsid w:val="00BD30EA"/>
    <w:rsid w:val="00BD3E02"/>
    <w:rsid w:val="00BD4245"/>
    <w:rsid w:val="00BD4839"/>
    <w:rsid w:val="00BD502F"/>
    <w:rsid w:val="00BD65C1"/>
    <w:rsid w:val="00BD73C0"/>
    <w:rsid w:val="00BD7764"/>
    <w:rsid w:val="00BE02DE"/>
    <w:rsid w:val="00BE2B47"/>
    <w:rsid w:val="00BE351D"/>
    <w:rsid w:val="00BE406C"/>
    <w:rsid w:val="00BE5881"/>
    <w:rsid w:val="00BE58B6"/>
    <w:rsid w:val="00BE64C4"/>
    <w:rsid w:val="00BE6830"/>
    <w:rsid w:val="00BF2A45"/>
    <w:rsid w:val="00BF56DF"/>
    <w:rsid w:val="00BF5B44"/>
    <w:rsid w:val="00BF5D9C"/>
    <w:rsid w:val="00BF5F9A"/>
    <w:rsid w:val="00BF642B"/>
    <w:rsid w:val="00BF69D4"/>
    <w:rsid w:val="00BF6D46"/>
    <w:rsid w:val="00BF79E9"/>
    <w:rsid w:val="00BF7E82"/>
    <w:rsid w:val="00C0102C"/>
    <w:rsid w:val="00C012CC"/>
    <w:rsid w:val="00C01AFB"/>
    <w:rsid w:val="00C02A1C"/>
    <w:rsid w:val="00C02DDC"/>
    <w:rsid w:val="00C0360A"/>
    <w:rsid w:val="00C03864"/>
    <w:rsid w:val="00C038DE"/>
    <w:rsid w:val="00C03D8E"/>
    <w:rsid w:val="00C059F8"/>
    <w:rsid w:val="00C05A9A"/>
    <w:rsid w:val="00C0689A"/>
    <w:rsid w:val="00C0748E"/>
    <w:rsid w:val="00C10EA8"/>
    <w:rsid w:val="00C13D26"/>
    <w:rsid w:val="00C15451"/>
    <w:rsid w:val="00C1585D"/>
    <w:rsid w:val="00C15B82"/>
    <w:rsid w:val="00C16FE1"/>
    <w:rsid w:val="00C17CBD"/>
    <w:rsid w:val="00C17FEC"/>
    <w:rsid w:val="00C20684"/>
    <w:rsid w:val="00C2147B"/>
    <w:rsid w:val="00C22145"/>
    <w:rsid w:val="00C22926"/>
    <w:rsid w:val="00C22C03"/>
    <w:rsid w:val="00C23AF1"/>
    <w:rsid w:val="00C24FA1"/>
    <w:rsid w:val="00C25551"/>
    <w:rsid w:val="00C26A63"/>
    <w:rsid w:val="00C26CB4"/>
    <w:rsid w:val="00C2784C"/>
    <w:rsid w:val="00C27D2C"/>
    <w:rsid w:val="00C304EA"/>
    <w:rsid w:val="00C3072E"/>
    <w:rsid w:val="00C30955"/>
    <w:rsid w:val="00C31CA0"/>
    <w:rsid w:val="00C32BC0"/>
    <w:rsid w:val="00C33049"/>
    <w:rsid w:val="00C332C2"/>
    <w:rsid w:val="00C33C29"/>
    <w:rsid w:val="00C342F9"/>
    <w:rsid w:val="00C42C18"/>
    <w:rsid w:val="00C45E3E"/>
    <w:rsid w:val="00C521C4"/>
    <w:rsid w:val="00C5226D"/>
    <w:rsid w:val="00C52CE5"/>
    <w:rsid w:val="00C5324D"/>
    <w:rsid w:val="00C54060"/>
    <w:rsid w:val="00C54188"/>
    <w:rsid w:val="00C5495C"/>
    <w:rsid w:val="00C55BDA"/>
    <w:rsid w:val="00C568ED"/>
    <w:rsid w:val="00C6035F"/>
    <w:rsid w:val="00C6129D"/>
    <w:rsid w:val="00C61602"/>
    <w:rsid w:val="00C61CE0"/>
    <w:rsid w:val="00C63B01"/>
    <w:rsid w:val="00C65290"/>
    <w:rsid w:val="00C66098"/>
    <w:rsid w:val="00C671E6"/>
    <w:rsid w:val="00C67A96"/>
    <w:rsid w:val="00C705C2"/>
    <w:rsid w:val="00C73A14"/>
    <w:rsid w:val="00C7433B"/>
    <w:rsid w:val="00C74570"/>
    <w:rsid w:val="00C746EC"/>
    <w:rsid w:val="00C77746"/>
    <w:rsid w:val="00C80479"/>
    <w:rsid w:val="00C80A93"/>
    <w:rsid w:val="00C80B25"/>
    <w:rsid w:val="00C81079"/>
    <w:rsid w:val="00C814CD"/>
    <w:rsid w:val="00C81A8A"/>
    <w:rsid w:val="00C81B5E"/>
    <w:rsid w:val="00C82170"/>
    <w:rsid w:val="00C8369E"/>
    <w:rsid w:val="00C8388C"/>
    <w:rsid w:val="00C83948"/>
    <w:rsid w:val="00C84473"/>
    <w:rsid w:val="00C844D3"/>
    <w:rsid w:val="00C849BB"/>
    <w:rsid w:val="00C867D2"/>
    <w:rsid w:val="00C8697C"/>
    <w:rsid w:val="00C86A76"/>
    <w:rsid w:val="00C87D2B"/>
    <w:rsid w:val="00C90FE4"/>
    <w:rsid w:val="00C91915"/>
    <w:rsid w:val="00C93447"/>
    <w:rsid w:val="00C94FF5"/>
    <w:rsid w:val="00C95E95"/>
    <w:rsid w:val="00C961EC"/>
    <w:rsid w:val="00CA222B"/>
    <w:rsid w:val="00CA2A8D"/>
    <w:rsid w:val="00CA506E"/>
    <w:rsid w:val="00CA62BE"/>
    <w:rsid w:val="00CA692E"/>
    <w:rsid w:val="00CB2A45"/>
    <w:rsid w:val="00CB3664"/>
    <w:rsid w:val="00CB3DA0"/>
    <w:rsid w:val="00CB3E46"/>
    <w:rsid w:val="00CB4C06"/>
    <w:rsid w:val="00CB4F0C"/>
    <w:rsid w:val="00CB69CC"/>
    <w:rsid w:val="00CB7407"/>
    <w:rsid w:val="00CB784E"/>
    <w:rsid w:val="00CC039D"/>
    <w:rsid w:val="00CC1CBC"/>
    <w:rsid w:val="00CC1EFE"/>
    <w:rsid w:val="00CC275E"/>
    <w:rsid w:val="00CC3AF8"/>
    <w:rsid w:val="00CC476F"/>
    <w:rsid w:val="00CC5E18"/>
    <w:rsid w:val="00CC654D"/>
    <w:rsid w:val="00CC7E4C"/>
    <w:rsid w:val="00CD3F3D"/>
    <w:rsid w:val="00CD4840"/>
    <w:rsid w:val="00CD52AA"/>
    <w:rsid w:val="00CD5415"/>
    <w:rsid w:val="00CE1B53"/>
    <w:rsid w:val="00CE43C7"/>
    <w:rsid w:val="00CE45A8"/>
    <w:rsid w:val="00CE6C4E"/>
    <w:rsid w:val="00CE7BDD"/>
    <w:rsid w:val="00CE7C69"/>
    <w:rsid w:val="00CF16DB"/>
    <w:rsid w:val="00CF42A5"/>
    <w:rsid w:val="00CF4A37"/>
    <w:rsid w:val="00CF6027"/>
    <w:rsid w:val="00CF68A3"/>
    <w:rsid w:val="00CF75D0"/>
    <w:rsid w:val="00D016EC"/>
    <w:rsid w:val="00D01FFB"/>
    <w:rsid w:val="00D0295C"/>
    <w:rsid w:val="00D05B05"/>
    <w:rsid w:val="00D05D5B"/>
    <w:rsid w:val="00D06FD5"/>
    <w:rsid w:val="00D11727"/>
    <w:rsid w:val="00D11C88"/>
    <w:rsid w:val="00D12C84"/>
    <w:rsid w:val="00D1340F"/>
    <w:rsid w:val="00D14D62"/>
    <w:rsid w:val="00D159A5"/>
    <w:rsid w:val="00D16D1B"/>
    <w:rsid w:val="00D17466"/>
    <w:rsid w:val="00D17650"/>
    <w:rsid w:val="00D17DB2"/>
    <w:rsid w:val="00D20C0E"/>
    <w:rsid w:val="00D219C1"/>
    <w:rsid w:val="00D22790"/>
    <w:rsid w:val="00D22D50"/>
    <w:rsid w:val="00D234DC"/>
    <w:rsid w:val="00D23909"/>
    <w:rsid w:val="00D24F9F"/>
    <w:rsid w:val="00D250EC"/>
    <w:rsid w:val="00D25452"/>
    <w:rsid w:val="00D26893"/>
    <w:rsid w:val="00D27B8F"/>
    <w:rsid w:val="00D310B9"/>
    <w:rsid w:val="00D314A6"/>
    <w:rsid w:val="00D31F8F"/>
    <w:rsid w:val="00D32F3A"/>
    <w:rsid w:val="00D34D0A"/>
    <w:rsid w:val="00D34EBB"/>
    <w:rsid w:val="00D34F74"/>
    <w:rsid w:val="00D3581D"/>
    <w:rsid w:val="00D370C8"/>
    <w:rsid w:val="00D40E52"/>
    <w:rsid w:val="00D41EB5"/>
    <w:rsid w:val="00D421AF"/>
    <w:rsid w:val="00D42CE2"/>
    <w:rsid w:val="00D436F3"/>
    <w:rsid w:val="00D43FA4"/>
    <w:rsid w:val="00D43FD0"/>
    <w:rsid w:val="00D44137"/>
    <w:rsid w:val="00D457B7"/>
    <w:rsid w:val="00D46CF5"/>
    <w:rsid w:val="00D46FBC"/>
    <w:rsid w:val="00D47D9C"/>
    <w:rsid w:val="00D51101"/>
    <w:rsid w:val="00D51413"/>
    <w:rsid w:val="00D57EDE"/>
    <w:rsid w:val="00D609C3"/>
    <w:rsid w:val="00D60A48"/>
    <w:rsid w:val="00D626A5"/>
    <w:rsid w:val="00D62C1B"/>
    <w:rsid w:val="00D62C2F"/>
    <w:rsid w:val="00D64209"/>
    <w:rsid w:val="00D6469E"/>
    <w:rsid w:val="00D64A08"/>
    <w:rsid w:val="00D656E9"/>
    <w:rsid w:val="00D65C4E"/>
    <w:rsid w:val="00D66675"/>
    <w:rsid w:val="00D6676E"/>
    <w:rsid w:val="00D66B8F"/>
    <w:rsid w:val="00D66D0D"/>
    <w:rsid w:val="00D70607"/>
    <w:rsid w:val="00D72A73"/>
    <w:rsid w:val="00D74784"/>
    <w:rsid w:val="00D77164"/>
    <w:rsid w:val="00D80220"/>
    <w:rsid w:val="00D803A0"/>
    <w:rsid w:val="00D808B6"/>
    <w:rsid w:val="00D81CD1"/>
    <w:rsid w:val="00D8647C"/>
    <w:rsid w:val="00D8783D"/>
    <w:rsid w:val="00D90BD0"/>
    <w:rsid w:val="00D9127C"/>
    <w:rsid w:val="00D935E2"/>
    <w:rsid w:val="00D95E3F"/>
    <w:rsid w:val="00D95E8B"/>
    <w:rsid w:val="00D96680"/>
    <w:rsid w:val="00D97E42"/>
    <w:rsid w:val="00DA0162"/>
    <w:rsid w:val="00DA0512"/>
    <w:rsid w:val="00DA3E2A"/>
    <w:rsid w:val="00DA6B19"/>
    <w:rsid w:val="00DB22FF"/>
    <w:rsid w:val="00DB27B1"/>
    <w:rsid w:val="00DB2BC2"/>
    <w:rsid w:val="00DB3BEB"/>
    <w:rsid w:val="00DB4F6E"/>
    <w:rsid w:val="00DB52BE"/>
    <w:rsid w:val="00DB622D"/>
    <w:rsid w:val="00DB65F8"/>
    <w:rsid w:val="00DC147F"/>
    <w:rsid w:val="00DC1EB9"/>
    <w:rsid w:val="00DC605C"/>
    <w:rsid w:val="00DC62D4"/>
    <w:rsid w:val="00DD17B4"/>
    <w:rsid w:val="00DD43DB"/>
    <w:rsid w:val="00DD5005"/>
    <w:rsid w:val="00DD58DC"/>
    <w:rsid w:val="00DD5FF8"/>
    <w:rsid w:val="00DD64AC"/>
    <w:rsid w:val="00DD6FD5"/>
    <w:rsid w:val="00DD71C5"/>
    <w:rsid w:val="00DE0F76"/>
    <w:rsid w:val="00DE3BA5"/>
    <w:rsid w:val="00DE3BBB"/>
    <w:rsid w:val="00DE4038"/>
    <w:rsid w:val="00DE4846"/>
    <w:rsid w:val="00DE503C"/>
    <w:rsid w:val="00DE6D09"/>
    <w:rsid w:val="00DE6F69"/>
    <w:rsid w:val="00DE7595"/>
    <w:rsid w:val="00DE791D"/>
    <w:rsid w:val="00DF0B7F"/>
    <w:rsid w:val="00DF106C"/>
    <w:rsid w:val="00DF21E8"/>
    <w:rsid w:val="00DF21FC"/>
    <w:rsid w:val="00DF2203"/>
    <w:rsid w:val="00DF2E79"/>
    <w:rsid w:val="00DF3550"/>
    <w:rsid w:val="00DF3DD7"/>
    <w:rsid w:val="00DF5F96"/>
    <w:rsid w:val="00DF670F"/>
    <w:rsid w:val="00DF6A32"/>
    <w:rsid w:val="00DF738D"/>
    <w:rsid w:val="00DF7B7A"/>
    <w:rsid w:val="00E005EB"/>
    <w:rsid w:val="00E008ED"/>
    <w:rsid w:val="00E01A16"/>
    <w:rsid w:val="00E02A51"/>
    <w:rsid w:val="00E04F3E"/>
    <w:rsid w:val="00E06231"/>
    <w:rsid w:val="00E10254"/>
    <w:rsid w:val="00E10460"/>
    <w:rsid w:val="00E10FB0"/>
    <w:rsid w:val="00E12B0D"/>
    <w:rsid w:val="00E15BB0"/>
    <w:rsid w:val="00E15D17"/>
    <w:rsid w:val="00E1716C"/>
    <w:rsid w:val="00E22CB0"/>
    <w:rsid w:val="00E236CB"/>
    <w:rsid w:val="00E26F08"/>
    <w:rsid w:val="00E30742"/>
    <w:rsid w:val="00E31884"/>
    <w:rsid w:val="00E31E14"/>
    <w:rsid w:val="00E32276"/>
    <w:rsid w:val="00E32524"/>
    <w:rsid w:val="00E328FD"/>
    <w:rsid w:val="00E33C0E"/>
    <w:rsid w:val="00E3410F"/>
    <w:rsid w:val="00E344C3"/>
    <w:rsid w:val="00E35EB7"/>
    <w:rsid w:val="00E3770B"/>
    <w:rsid w:val="00E37B72"/>
    <w:rsid w:val="00E40509"/>
    <w:rsid w:val="00E41196"/>
    <w:rsid w:val="00E427FA"/>
    <w:rsid w:val="00E42FA8"/>
    <w:rsid w:val="00E4327B"/>
    <w:rsid w:val="00E432BF"/>
    <w:rsid w:val="00E46CA7"/>
    <w:rsid w:val="00E52EC3"/>
    <w:rsid w:val="00E53E6A"/>
    <w:rsid w:val="00E5588C"/>
    <w:rsid w:val="00E55C2C"/>
    <w:rsid w:val="00E57983"/>
    <w:rsid w:val="00E6046A"/>
    <w:rsid w:val="00E60985"/>
    <w:rsid w:val="00E60C0F"/>
    <w:rsid w:val="00E61687"/>
    <w:rsid w:val="00E61ACC"/>
    <w:rsid w:val="00E61B36"/>
    <w:rsid w:val="00E629F9"/>
    <w:rsid w:val="00E63DC0"/>
    <w:rsid w:val="00E653BE"/>
    <w:rsid w:val="00E66165"/>
    <w:rsid w:val="00E6709F"/>
    <w:rsid w:val="00E7031E"/>
    <w:rsid w:val="00E70813"/>
    <w:rsid w:val="00E719BD"/>
    <w:rsid w:val="00E71B49"/>
    <w:rsid w:val="00E74243"/>
    <w:rsid w:val="00E7462C"/>
    <w:rsid w:val="00E74E73"/>
    <w:rsid w:val="00E76948"/>
    <w:rsid w:val="00E77B6A"/>
    <w:rsid w:val="00E826FE"/>
    <w:rsid w:val="00E8349E"/>
    <w:rsid w:val="00E84D7F"/>
    <w:rsid w:val="00E8577E"/>
    <w:rsid w:val="00E85D33"/>
    <w:rsid w:val="00E86695"/>
    <w:rsid w:val="00E9024B"/>
    <w:rsid w:val="00E91447"/>
    <w:rsid w:val="00E91499"/>
    <w:rsid w:val="00E92D9A"/>
    <w:rsid w:val="00E94053"/>
    <w:rsid w:val="00E95D1F"/>
    <w:rsid w:val="00EA2101"/>
    <w:rsid w:val="00EA25FD"/>
    <w:rsid w:val="00EA2CA3"/>
    <w:rsid w:val="00EA2E6A"/>
    <w:rsid w:val="00EA3D1C"/>
    <w:rsid w:val="00EA4D7A"/>
    <w:rsid w:val="00EA5B76"/>
    <w:rsid w:val="00EA5B95"/>
    <w:rsid w:val="00EB08D2"/>
    <w:rsid w:val="00EB228E"/>
    <w:rsid w:val="00EB249D"/>
    <w:rsid w:val="00EB386D"/>
    <w:rsid w:val="00EB403F"/>
    <w:rsid w:val="00EB42FC"/>
    <w:rsid w:val="00EB4619"/>
    <w:rsid w:val="00EB5DBB"/>
    <w:rsid w:val="00EB777F"/>
    <w:rsid w:val="00EC03A2"/>
    <w:rsid w:val="00EC2E92"/>
    <w:rsid w:val="00EC3879"/>
    <w:rsid w:val="00EC3B6D"/>
    <w:rsid w:val="00EC4B40"/>
    <w:rsid w:val="00EC4EBA"/>
    <w:rsid w:val="00EC55A7"/>
    <w:rsid w:val="00EC5E84"/>
    <w:rsid w:val="00ED0C29"/>
    <w:rsid w:val="00ED0CBC"/>
    <w:rsid w:val="00ED18B8"/>
    <w:rsid w:val="00ED3D9D"/>
    <w:rsid w:val="00ED49A6"/>
    <w:rsid w:val="00ED4E89"/>
    <w:rsid w:val="00ED525F"/>
    <w:rsid w:val="00ED5A04"/>
    <w:rsid w:val="00ED75C4"/>
    <w:rsid w:val="00EE015F"/>
    <w:rsid w:val="00EE058B"/>
    <w:rsid w:val="00EE16DB"/>
    <w:rsid w:val="00EE21DB"/>
    <w:rsid w:val="00EE282C"/>
    <w:rsid w:val="00EE3A51"/>
    <w:rsid w:val="00EE3D28"/>
    <w:rsid w:val="00EE5C2C"/>
    <w:rsid w:val="00EE77FA"/>
    <w:rsid w:val="00EE7A9F"/>
    <w:rsid w:val="00EF1059"/>
    <w:rsid w:val="00EF1124"/>
    <w:rsid w:val="00EF177F"/>
    <w:rsid w:val="00EF285D"/>
    <w:rsid w:val="00EF286F"/>
    <w:rsid w:val="00EF2C84"/>
    <w:rsid w:val="00EF40B0"/>
    <w:rsid w:val="00EF4CB8"/>
    <w:rsid w:val="00EF58B0"/>
    <w:rsid w:val="00EF5F3C"/>
    <w:rsid w:val="00EF69A4"/>
    <w:rsid w:val="00F02BF5"/>
    <w:rsid w:val="00F03372"/>
    <w:rsid w:val="00F03CED"/>
    <w:rsid w:val="00F101B4"/>
    <w:rsid w:val="00F108C2"/>
    <w:rsid w:val="00F12167"/>
    <w:rsid w:val="00F12A93"/>
    <w:rsid w:val="00F14196"/>
    <w:rsid w:val="00F15047"/>
    <w:rsid w:val="00F1523F"/>
    <w:rsid w:val="00F15B4D"/>
    <w:rsid w:val="00F2429B"/>
    <w:rsid w:val="00F24A40"/>
    <w:rsid w:val="00F317D3"/>
    <w:rsid w:val="00F31DFC"/>
    <w:rsid w:val="00F33A53"/>
    <w:rsid w:val="00F33B3D"/>
    <w:rsid w:val="00F33B95"/>
    <w:rsid w:val="00F368A1"/>
    <w:rsid w:val="00F36B57"/>
    <w:rsid w:val="00F36CFC"/>
    <w:rsid w:val="00F36D92"/>
    <w:rsid w:val="00F36ED0"/>
    <w:rsid w:val="00F37871"/>
    <w:rsid w:val="00F427B5"/>
    <w:rsid w:val="00F43E86"/>
    <w:rsid w:val="00F445CA"/>
    <w:rsid w:val="00F5328C"/>
    <w:rsid w:val="00F5374A"/>
    <w:rsid w:val="00F55B7E"/>
    <w:rsid w:val="00F60799"/>
    <w:rsid w:val="00F60AED"/>
    <w:rsid w:val="00F62AA5"/>
    <w:rsid w:val="00F62C4B"/>
    <w:rsid w:val="00F64144"/>
    <w:rsid w:val="00F65D25"/>
    <w:rsid w:val="00F732C9"/>
    <w:rsid w:val="00F738DD"/>
    <w:rsid w:val="00F7440A"/>
    <w:rsid w:val="00F74840"/>
    <w:rsid w:val="00F7635E"/>
    <w:rsid w:val="00F767EA"/>
    <w:rsid w:val="00F911C8"/>
    <w:rsid w:val="00F914D5"/>
    <w:rsid w:val="00F92369"/>
    <w:rsid w:val="00F9297E"/>
    <w:rsid w:val="00F9389F"/>
    <w:rsid w:val="00FA0A94"/>
    <w:rsid w:val="00FA3649"/>
    <w:rsid w:val="00FA4DCD"/>
    <w:rsid w:val="00FA5FAE"/>
    <w:rsid w:val="00FA65CD"/>
    <w:rsid w:val="00FB10BF"/>
    <w:rsid w:val="00FB33D8"/>
    <w:rsid w:val="00FB5011"/>
    <w:rsid w:val="00FB52C7"/>
    <w:rsid w:val="00FB5B37"/>
    <w:rsid w:val="00FB5E7E"/>
    <w:rsid w:val="00FB6E3D"/>
    <w:rsid w:val="00FB7F76"/>
    <w:rsid w:val="00FC13AA"/>
    <w:rsid w:val="00FC1AD6"/>
    <w:rsid w:val="00FC28E8"/>
    <w:rsid w:val="00FC29FA"/>
    <w:rsid w:val="00FC6C2A"/>
    <w:rsid w:val="00FC7542"/>
    <w:rsid w:val="00FC7D6C"/>
    <w:rsid w:val="00FD1A3C"/>
    <w:rsid w:val="00FD3AFF"/>
    <w:rsid w:val="00FD3FE8"/>
    <w:rsid w:val="00FD6E07"/>
    <w:rsid w:val="00FE06AB"/>
    <w:rsid w:val="00FE0C5F"/>
    <w:rsid w:val="00FE2EA2"/>
    <w:rsid w:val="00FE3422"/>
    <w:rsid w:val="00FE4CE8"/>
    <w:rsid w:val="00FE50E1"/>
    <w:rsid w:val="00FE6B09"/>
    <w:rsid w:val="00FF1795"/>
    <w:rsid w:val="00FF42F8"/>
    <w:rsid w:val="00FF44B0"/>
    <w:rsid w:val="00FF44E6"/>
    <w:rsid w:val="00FF453B"/>
    <w:rsid w:val="00FF5413"/>
    <w:rsid w:val="00FF5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5:docId w15:val="{5144B3E7-6663-4FF0-BAB4-E09E33B1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2F9"/>
    <w:pPr>
      <w:widowControl w:val="0"/>
      <w:suppressAutoHyphens/>
      <w:jc w:val="both"/>
    </w:pPr>
    <w:rPr>
      <w:rFonts w:ascii="Verdana" w:eastAsia="Lucida Sans Unicode" w:hAnsi="Verdana"/>
      <w:kern w:val="1"/>
      <w:sz w:val="22"/>
      <w:szCs w:val="24"/>
      <w:lang w:eastAsia="ar-SA"/>
    </w:rPr>
  </w:style>
  <w:style w:type="paragraph" w:styleId="Nadpis1">
    <w:name w:val="heading 1"/>
    <w:basedOn w:val="Zkladntextodsazen22"/>
    <w:next w:val="Normln"/>
    <w:link w:val="Nadpis1Char"/>
    <w:qFormat/>
    <w:rsid w:val="003262D4"/>
    <w:pPr>
      <w:shd w:val="clear" w:color="auto" w:fill="E6E6E6"/>
      <w:tabs>
        <w:tab w:val="num" w:pos="705"/>
      </w:tabs>
      <w:spacing w:line="200" w:lineRule="atLeast"/>
      <w:ind w:left="705" w:hanging="705"/>
      <w:outlineLvl w:val="0"/>
    </w:pPr>
    <w:rPr>
      <w:rFonts w:ascii="Verdana" w:eastAsia="Times New Roman" w:hAnsi="Verdana"/>
      <w:b/>
      <w:szCs w:val="22"/>
    </w:rPr>
  </w:style>
  <w:style w:type="paragraph" w:styleId="Nadpis2">
    <w:name w:val="heading 2"/>
    <w:basedOn w:val="Zkladntextodsazen22"/>
    <w:next w:val="Normln"/>
    <w:link w:val="Nadpis2Char"/>
    <w:qFormat/>
    <w:rsid w:val="003262D4"/>
    <w:pPr>
      <w:tabs>
        <w:tab w:val="num" w:pos="360"/>
      </w:tabs>
      <w:spacing w:line="200" w:lineRule="atLeast"/>
      <w:ind w:left="360" w:hanging="360"/>
      <w:outlineLvl w:val="1"/>
    </w:pPr>
    <w:rPr>
      <w:rFonts w:ascii="Verdana" w:eastAsia="Times New Roman" w:hAnsi="Verdana"/>
      <w:b/>
      <w:szCs w:val="22"/>
    </w:rPr>
  </w:style>
  <w:style w:type="paragraph" w:styleId="Nadpis3">
    <w:name w:val="heading 3"/>
    <w:basedOn w:val="Normln"/>
    <w:next w:val="Normln"/>
    <w:link w:val="Nadpis3Char"/>
    <w:unhideWhenUsed/>
    <w:qFormat/>
    <w:rsid w:val="00EB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3A648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E17E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E17E1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624A71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B740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740D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C342F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342F9"/>
    <w:rPr>
      <w:rFonts w:ascii="Verdana" w:eastAsia="Lucida Sans Unicode" w:hAnsi="Verdana"/>
      <w:kern w:val="1"/>
      <w:sz w:val="2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CB7407"/>
    <w:pPr>
      <w:numPr>
        <w:ilvl w:val="1"/>
        <w:numId w:val="1"/>
      </w:numPr>
      <w:shd w:val="clear" w:color="auto" w:fill="E6E6E6"/>
      <w:tabs>
        <w:tab w:val="num" w:pos="0"/>
        <w:tab w:val="left" w:pos="3600"/>
      </w:tabs>
      <w:spacing w:line="200" w:lineRule="atLeast"/>
      <w:ind w:left="0" w:firstLine="0"/>
    </w:pPr>
    <w:rPr>
      <w:b/>
      <w:szCs w:val="22"/>
    </w:rPr>
  </w:style>
  <w:style w:type="character" w:customStyle="1" w:styleId="PodtitulChar">
    <w:name w:val="Podtitul Char"/>
    <w:basedOn w:val="Standardnpsmoodstavce"/>
    <w:link w:val="Podtitul"/>
    <w:rsid w:val="00CB7407"/>
    <w:rPr>
      <w:rFonts w:ascii="Verdana" w:eastAsia="Lucida Sans Unicode" w:hAnsi="Verdana"/>
      <w:b/>
      <w:kern w:val="1"/>
      <w:sz w:val="22"/>
      <w:szCs w:val="22"/>
      <w:shd w:val="clear" w:color="auto" w:fill="E6E6E6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C342F9"/>
    <w:rPr>
      <w:rFonts w:ascii="Verdana" w:eastAsia="Lucida Sans Unicode" w:hAnsi="Verdana"/>
      <w:kern w:val="1"/>
      <w:sz w:val="22"/>
      <w:szCs w:val="24"/>
      <w:lang w:eastAsia="ar-SA"/>
    </w:rPr>
  </w:style>
  <w:style w:type="character" w:customStyle="1" w:styleId="Nadpis1Char">
    <w:name w:val="Nadpis 1 Char"/>
    <w:basedOn w:val="Standardnpsmoodstavce"/>
    <w:link w:val="Nadpis1"/>
    <w:rsid w:val="003262D4"/>
    <w:rPr>
      <w:rFonts w:ascii="Verdana" w:hAnsi="Verdana"/>
      <w:b/>
      <w:kern w:val="1"/>
      <w:sz w:val="22"/>
      <w:szCs w:val="22"/>
      <w:shd w:val="clear" w:color="auto" w:fill="E6E6E6"/>
      <w:lang w:eastAsia="ar-SA"/>
    </w:rPr>
  </w:style>
  <w:style w:type="character" w:customStyle="1" w:styleId="Nadpis2Char">
    <w:name w:val="Nadpis 2 Char"/>
    <w:basedOn w:val="Standardnpsmoodstavce"/>
    <w:link w:val="Nadpis2"/>
    <w:rsid w:val="003262D4"/>
    <w:rPr>
      <w:rFonts w:ascii="Verdana" w:hAnsi="Verdana"/>
      <w:b/>
      <w:kern w:val="1"/>
      <w:sz w:val="22"/>
      <w:szCs w:val="22"/>
      <w:lang w:eastAsia="ar-SA"/>
    </w:rPr>
  </w:style>
  <w:style w:type="paragraph" w:customStyle="1" w:styleId="Zkladntextodsazen22">
    <w:name w:val="Základní text odsazený 22"/>
    <w:basedOn w:val="Normln"/>
    <w:rsid w:val="003262D4"/>
    <w:pPr>
      <w:ind w:left="737"/>
    </w:pPr>
    <w:rPr>
      <w:rFonts w:ascii="Times New Roman" w:hAnsi="Times New Roman"/>
    </w:rPr>
  </w:style>
  <w:style w:type="paragraph" w:styleId="Nzev">
    <w:name w:val="Title"/>
    <w:basedOn w:val="Normln"/>
    <w:next w:val="Podtitul"/>
    <w:link w:val="NzevChar"/>
    <w:uiPriority w:val="99"/>
    <w:qFormat/>
    <w:rsid w:val="003262D4"/>
    <w:pPr>
      <w:jc w:val="center"/>
    </w:pPr>
    <w:rPr>
      <w:rFonts w:ascii="Times New Roman" w:hAnsi="Times New Roman"/>
      <w:sz w:val="28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262D4"/>
    <w:rPr>
      <w:rFonts w:eastAsia="Lucida Sans Unicode"/>
      <w:kern w:val="1"/>
      <w:sz w:val="28"/>
      <w:lang w:eastAsia="ar-SA"/>
    </w:rPr>
  </w:style>
  <w:style w:type="paragraph" w:styleId="Odstavecseseznamem">
    <w:name w:val="List Paragraph"/>
    <w:basedOn w:val="Normln"/>
    <w:uiPriority w:val="34"/>
    <w:qFormat/>
    <w:rsid w:val="00496618"/>
    <w:pPr>
      <w:widowControl/>
      <w:suppressAutoHyphens w:val="0"/>
      <w:ind w:left="720"/>
      <w:contextualSpacing/>
    </w:pPr>
    <w:rPr>
      <w:rFonts w:ascii="Trebuchet MS" w:eastAsia="Calibri" w:hAnsi="Trebuchet MS"/>
      <w:kern w:val="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rsid w:val="00EB08D2"/>
    <w:rPr>
      <w:rFonts w:asciiTheme="majorHAnsi" w:eastAsiaTheme="majorEastAsia" w:hAnsiTheme="majorHAnsi" w:cstheme="majorBidi"/>
      <w:b/>
      <w:bCs/>
      <w:color w:val="4F81BD" w:themeColor="accent1"/>
      <w:kern w:val="1"/>
      <w:sz w:val="22"/>
      <w:szCs w:val="24"/>
      <w:lang w:eastAsia="ar-SA"/>
    </w:rPr>
  </w:style>
  <w:style w:type="character" w:customStyle="1" w:styleId="WW-Absatz-Standardschriftart11">
    <w:name w:val="WW-Absatz-Standardschriftart11"/>
    <w:rsid w:val="00AB66B2"/>
  </w:style>
  <w:style w:type="paragraph" w:customStyle="1" w:styleId="Default">
    <w:name w:val="Default"/>
    <w:rsid w:val="00AF10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rsid w:val="00B752D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752D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52D6"/>
    <w:rPr>
      <w:rFonts w:ascii="Verdana" w:eastAsia="Lucida Sans Unicode" w:hAnsi="Verdana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B752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752D6"/>
    <w:rPr>
      <w:rFonts w:ascii="Verdana" w:eastAsia="Lucida Sans Unicode" w:hAnsi="Verdana"/>
      <w:b/>
      <w:bCs/>
      <w:kern w:val="1"/>
      <w:lang w:eastAsia="ar-SA"/>
    </w:rPr>
  </w:style>
  <w:style w:type="paragraph" w:styleId="Seznam">
    <w:name w:val="List"/>
    <w:basedOn w:val="Zkladntext"/>
    <w:rsid w:val="0034713D"/>
    <w:rPr>
      <w:rFonts w:cs="Mangal"/>
      <w:lang w:val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080965"/>
    <w:pPr>
      <w:keepNext/>
      <w:keepLines/>
      <w:widowControl/>
      <w:shd w:val="clear" w:color="auto" w:fill="auto"/>
      <w:tabs>
        <w:tab w:val="clear" w:pos="705"/>
      </w:tabs>
      <w:suppressAutoHyphens w:val="0"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lang w:val="sk-SK" w:eastAsia="sk-SK"/>
    </w:rPr>
  </w:style>
  <w:style w:type="paragraph" w:styleId="Obsah1">
    <w:name w:val="toc 1"/>
    <w:basedOn w:val="Normln"/>
    <w:next w:val="Normln"/>
    <w:autoRedefine/>
    <w:uiPriority w:val="39"/>
    <w:unhideWhenUsed/>
    <w:rsid w:val="00080965"/>
    <w:pPr>
      <w:spacing w:after="100"/>
    </w:pPr>
  </w:style>
  <w:style w:type="character" w:customStyle="1" w:styleId="Nadpis9Char">
    <w:name w:val="Nadpis 9 Char"/>
    <w:basedOn w:val="Standardnpsmoodstavce"/>
    <w:link w:val="Nadpis9"/>
    <w:semiHidden/>
    <w:rsid w:val="003A648C"/>
    <w:rPr>
      <w:rFonts w:asciiTheme="majorHAnsi" w:eastAsiaTheme="majorEastAsia" w:hAnsiTheme="majorHAnsi" w:cstheme="majorBidi"/>
      <w:i/>
      <w:iCs/>
      <w:color w:val="272727" w:themeColor="text1" w:themeTint="D8"/>
      <w:kern w:val="1"/>
      <w:sz w:val="21"/>
      <w:szCs w:val="21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3A648C"/>
    <w:rPr>
      <w:rFonts w:ascii="Verdana" w:eastAsia="Lucida Sans Unicode" w:hAnsi="Verdana"/>
      <w:kern w:val="1"/>
      <w:sz w:val="22"/>
      <w:szCs w:val="24"/>
      <w:lang w:eastAsia="ar-SA"/>
    </w:rPr>
  </w:style>
  <w:style w:type="paragraph" w:styleId="Obsah3">
    <w:name w:val="toc 3"/>
    <w:basedOn w:val="Normln"/>
    <w:next w:val="Normln"/>
    <w:autoRedefine/>
    <w:uiPriority w:val="39"/>
    <w:unhideWhenUsed/>
    <w:rsid w:val="00EC3879"/>
    <w:pPr>
      <w:spacing w:after="100"/>
      <w:ind w:left="440"/>
    </w:pPr>
  </w:style>
  <w:style w:type="paragraph" w:customStyle="1" w:styleId="Zkladntext1">
    <w:name w:val="Základní text1"/>
    <w:rsid w:val="00135B5B"/>
    <w:rPr>
      <w:rFonts w:ascii="CG Times" w:eastAsia="MS Mincho" w:hAnsi="CG Times"/>
      <w:color w:val="000000"/>
      <w:sz w:val="24"/>
      <w:lang w:val="en-US"/>
    </w:rPr>
  </w:style>
  <w:style w:type="paragraph" w:customStyle="1" w:styleId="Style1">
    <w:name w:val="Style1"/>
    <w:basedOn w:val="Normln"/>
    <w:uiPriority w:val="99"/>
    <w:rsid w:val="005E1C31"/>
    <w:pPr>
      <w:suppressAutoHyphens w:val="0"/>
      <w:autoSpaceDE w:val="0"/>
      <w:autoSpaceDN w:val="0"/>
      <w:adjustRightInd w:val="0"/>
      <w:spacing w:line="238" w:lineRule="exact"/>
    </w:pPr>
    <w:rPr>
      <w:rFonts w:ascii="Arial" w:eastAsia="Times New Roman" w:hAnsi="Arial" w:cs="Arial"/>
      <w:kern w:val="0"/>
      <w:sz w:val="24"/>
      <w:lang w:eastAsia="cs-CZ"/>
    </w:rPr>
  </w:style>
  <w:style w:type="character" w:customStyle="1" w:styleId="FontStyle12">
    <w:name w:val="Font Style12"/>
    <w:basedOn w:val="Standardnpsmoodstavce"/>
    <w:uiPriority w:val="99"/>
    <w:rsid w:val="005E1C31"/>
    <w:rPr>
      <w:rFonts w:ascii="Arial" w:hAnsi="Arial" w:cs="Arial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5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42AF-C945-4A7D-BC92-0FE251C4F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1149</Words>
  <Characters>6569</Characters>
  <Application>Microsoft Office Word</Application>
  <DocSecurity>0</DocSecurity>
  <Lines>54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Topinfo s.r.o.</Company>
  <LinksUpToDate>false</LinksUpToDate>
  <CharactersWithSpaces>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Libor Truhelka</dc:creator>
  <cp:keywords/>
  <dc:description/>
  <cp:lastModifiedBy>Gregar Vítězslav - Energy Benefit Centre a.s.</cp:lastModifiedBy>
  <cp:revision>5</cp:revision>
  <cp:lastPrinted>2017-03-24T07:11:00Z</cp:lastPrinted>
  <dcterms:created xsi:type="dcterms:W3CDTF">2017-03-17T08:52:00Z</dcterms:created>
  <dcterms:modified xsi:type="dcterms:W3CDTF">2017-03-24T11:59:00Z</dcterms:modified>
</cp:coreProperties>
</file>